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B47" w:rsidRPr="00F92260" w:rsidRDefault="00166B47" w:rsidP="00166B47">
      <w:pPr>
        <w:pStyle w:val="Heading1"/>
        <w:spacing w:line="276" w:lineRule="auto"/>
        <w:jc w:val="center"/>
        <w:rPr>
          <w:rFonts w:ascii="Arial" w:hAnsi="Arial" w:cs="Arial"/>
          <w:b/>
          <w:sz w:val="36"/>
          <w:szCs w:val="36"/>
        </w:rPr>
      </w:pPr>
      <w:bookmarkStart w:id="0" w:name="_GoBack"/>
      <w:bookmarkEnd w:id="0"/>
      <w:r w:rsidRPr="00F92260">
        <w:rPr>
          <w:rFonts w:ascii="Arial" w:hAnsi="Arial" w:cs="Arial"/>
          <w:noProof/>
          <w:lang w:eastAsia="en-AU"/>
        </w:rPr>
        <w:drawing>
          <wp:inline distT="0" distB="0" distL="0" distR="0" wp14:anchorId="1F5191DD" wp14:editId="175594F1">
            <wp:extent cx="2673044" cy="2015389"/>
            <wp:effectExtent l="0" t="0" r="0" b="4445"/>
            <wp:docPr id="11" name="Picture 2" descr="\\acmcfp01.civmilcoe.local\Users$\anuradha.mundkur\Desktop\WP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mcfp01.civmilcoe.local\Users$\anuradha.mundkur\Desktop\WPS 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9738" cy="2043055"/>
                    </a:xfrm>
                    <a:prstGeom prst="rect">
                      <a:avLst/>
                    </a:prstGeom>
                    <a:noFill/>
                    <a:ln>
                      <a:noFill/>
                    </a:ln>
                  </pic:spPr>
                </pic:pic>
              </a:graphicData>
            </a:graphic>
          </wp:inline>
        </w:drawing>
      </w:r>
    </w:p>
    <w:p w:rsidR="00166B47" w:rsidRPr="00F92260" w:rsidRDefault="00166B47" w:rsidP="00166B47">
      <w:pPr>
        <w:pStyle w:val="Heading1"/>
        <w:spacing w:line="276" w:lineRule="auto"/>
        <w:jc w:val="center"/>
        <w:rPr>
          <w:rFonts w:ascii="Arial" w:hAnsi="Arial" w:cs="Arial"/>
          <w:b/>
          <w:color w:val="5A1E78"/>
          <w:sz w:val="40"/>
          <w:szCs w:val="44"/>
        </w:rPr>
      </w:pPr>
      <w:r w:rsidRPr="00F92260">
        <w:rPr>
          <w:rFonts w:ascii="Arial" w:hAnsi="Arial" w:cs="Arial"/>
          <w:b/>
          <w:color w:val="5A1E78"/>
          <w:sz w:val="40"/>
          <w:szCs w:val="44"/>
        </w:rPr>
        <w:t xml:space="preserve">What’s Happening in Other Countries? </w:t>
      </w:r>
    </w:p>
    <w:p w:rsidR="00126520" w:rsidRPr="00F92260" w:rsidRDefault="00166B47" w:rsidP="00166B47">
      <w:pPr>
        <w:pStyle w:val="Heading1"/>
        <w:spacing w:line="276" w:lineRule="auto"/>
        <w:jc w:val="center"/>
        <w:rPr>
          <w:rFonts w:ascii="Arial" w:hAnsi="Arial" w:cs="Arial"/>
          <w:b/>
          <w:sz w:val="22"/>
          <w:szCs w:val="24"/>
        </w:rPr>
      </w:pPr>
      <w:r w:rsidRPr="00F92260">
        <w:rPr>
          <w:rFonts w:ascii="Arial" w:hAnsi="Arial" w:cs="Arial"/>
          <w:b/>
          <w:color w:val="5A1E78"/>
          <w:sz w:val="36"/>
          <w:szCs w:val="44"/>
        </w:rPr>
        <w:t>Selected Donor Country Civil Society Networks on Women, Peace and Security</w:t>
      </w:r>
    </w:p>
    <w:p w:rsidR="00815420" w:rsidRDefault="00815420" w:rsidP="009D244B">
      <w:pPr>
        <w:rPr>
          <w:rFonts w:ascii="Arial" w:hAnsi="Arial" w:cs="Arial"/>
          <w:sz w:val="24"/>
          <w:szCs w:val="24"/>
        </w:rPr>
      </w:pPr>
    </w:p>
    <w:p w:rsidR="00F92260" w:rsidRPr="00F92260" w:rsidRDefault="00F92260" w:rsidP="004E6679">
      <w:pPr>
        <w:rPr>
          <w:rFonts w:ascii="Arial" w:hAnsi="Arial" w:cs="Arial"/>
          <w:i/>
          <w:sz w:val="24"/>
          <w:szCs w:val="24"/>
        </w:rPr>
      </w:pPr>
      <w:r w:rsidRPr="00F92260">
        <w:rPr>
          <w:rFonts w:ascii="Arial" w:hAnsi="Arial" w:cs="Arial"/>
          <w:i/>
          <w:sz w:val="24"/>
          <w:szCs w:val="24"/>
        </w:rPr>
        <w:t>“While the architecture has an institutional home at the UN Security Council, the agenda lives in civil society, because it is nurtured and kept alive by the various civil society entities—both individual and collective—that are committed to the realisation of the hard-fought commitments that are represented in WPS principles and practices across the world.”</w:t>
      </w:r>
      <w:r>
        <w:rPr>
          <w:rStyle w:val="FootnoteReference"/>
          <w:rFonts w:ascii="Arial" w:hAnsi="Arial" w:cs="Arial"/>
          <w:i/>
          <w:sz w:val="24"/>
          <w:szCs w:val="24"/>
        </w:rPr>
        <w:footnoteReference w:id="1"/>
      </w:r>
      <w:r w:rsidRPr="00F92260">
        <w:rPr>
          <w:rFonts w:ascii="Arial" w:hAnsi="Arial" w:cs="Arial"/>
          <w:i/>
          <w:sz w:val="24"/>
          <w:szCs w:val="24"/>
        </w:rPr>
        <w:t xml:space="preserve"> </w:t>
      </w:r>
    </w:p>
    <w:p w:rsidR="00BC31B7" w:rsidRPr="00F92260" w:rsidRDefault="007204D6" w:rsidP="009D244B">
      <w:pPr>
        <w:rPr>
          <w:rFonts w:ascii="Arial" w:hAnsi="Arial" w:cs="Arial"/>
          <w:sz w:val="24"/>
          <w:szCs w:val="24"/>
        </w:rPr>
      </w:pPr>
      <w:r w:rsidRPr="00F92260">
        <w:rPr>
          <w:rFonts w:ascii="Arial" w:hAnsi="Arial" w:cs="Arial"/>
          <w:sz w:val="24"/>
          <w:szCs w:val="24"/>
        </w:rPr>
        <w:t>This brief presents r</w:t>
      </w:r>
      <w:r w:rsidR="00BC31B7" w:rsidRPr="00F92260">
        <w:rPr>
          <w:rFonts w:ascii="Arial" w:hAnsi="Arial" w:cs="Arial"/>
          <w:sz w:val="24"/>
          <w:szCs w:val="24"/>
        </w:rPr>
        <w:t xml:space="preserve">apid research by Dr </w:t>
      </w:r>
      <w:proofErr w:type="spellStart"/>
      <w:r w:rsidR="00BC31B7" w:rsidRPr="00F92260">
        <w:rPr>
          <w:rFonts w:ascii="Arial" w:hAnsi="Arial" w:cs="Arial"/>
          <w:sz w:val="24"/>
          <w:szCs w:val="24"/>
        </w:rPr>
        <w:t>Anu</w:t>
      </w:r>
      <w:proofErr w:type="spellEnd"/>
      <w:r w:rsidR="00BC31B7" w:rsidRPr="00F92260">
        <w:rPr>
          <w:rFonts w:ascii="Arial" w:hAnsi="Arial" w:cs="Arial"/>
          <w:sz w:val="24"/>
          <w:szCs w:val="24"/>
        </w:rPr>
        <w:t xml:space="preserve"> Mundkur,</w:t>
      </w:r>
      <w:r w:rsidRPr="00F92260">
        <w:rPr>
          <w:rFonts w:ascii="Arial" w:hAnsi="Arial" w:cs="Arial"/>
          <w:sz w:val="24"/>
          <w:szCs w:val="24"/>
        </w:rPr>
        <w:t xml:space="preserve"> a member of the</w:t>
      </w:r>
      <w:r w:rsidR="00BC31B7" w:rsidRPr="00F92260">
        <w:rPr>
          <w:rFonts w:ascii="Arial" w:hAnsi="Arial" w:cs="Arial"/>
          <w:sz w:val="24"/>
          <w:szCs w:val="24"/>
        </w:rPr>
        <w:t xml:space="preserve"> WPS Coalition Steering Group Member</w:t>
      </w:r>
      <w:r w:rsidRPr="00F92260">
        <w:rPr>
          <w:rFonts w:ascii="Arial" w:hAnsi="Arial" w:cs="Arial"/>
          <w:sz w:val="24"/>
          <w:szCs w:val="24"/>
        </w:rPr>
        <w:t xml:space="preserve">. Preparation included </w:t>
      </w:r>
      <w:r w:rsidR="009D244B" w:rsidRPr="00F92260">
        <w:rPr>
          <w:rFonts w:ascii="Arial" w:hAnsi="Arial" w:cs="Arial"/>
          <w:sz w:val="24"/>
          <w:szCs w:val="24"/>
        </w:rPr>
        <w:t>desk</w:t>
      </w:r>
      <w:r w:rsidRPr="00F92260">
        <w:rPr>
          <w:rFonts w:ascii="Arial" w:hAnsi="Arial" w:cs="Arial"/>
          <w:sz w:val="24"/>
          <w:szCs w:val="24"/>
        </w:rPr>
        <w:t>-</w:t>
      </w:r>
      <w:r w:rsidR="009D244B" w:rsidRPr="00F92260">
        <w:rPr>
          <w:rFonts w:ascii="Arial" w:hAnsi="Arial" w:cs="Arial"/>
          <w:sz w:val="24"/>
          <w:szCs w:val="24"/>
        </w:rPr>
        <w:t xml:space="preserve">based research and </w:t>
      </w:r>
      <w:r w:rsidRPr="00F92260">
        <w:rPr>
          <w:rFonts w:ascii="Arial" w:hAnsi="Arial" w:cs="Arial"/>
          <w:sz w:val="24"/>
          <w:szCs w:val="24"/>
        </w:rPr>
        <w:t>limited contact with existing civil society networks to elicit relevant information.</w:t>
      </w:r>
    </w:p>
    <w:p w:rsidR="002E0CB4" w:rsidRPr="00C672E0" w:rsidRDefault="002148B6" w:rsidP="00C672E0">
      <w:pPr>
        <w:rPr>
          <w:rFonts w:ascii="Arial" w:hAnsi="Arial" w:cs="Arial"/>
          <w:color w:val="00B0F0"/>
          <w:sz w:val="24"/>
          <w:szCs w:val="24"/>
          <w:u w:val="single"/>
        </w:rPr>
      </w:pPr>
      <w:r w:rsidRPr="00C672E0">
        <w:rPr>
          <w:rFonts w:ascii="Arial" w:hAnsi="Arial" w:cs="Arial"/>
          <w:b/>
          <w:color w:val="00B0F0"/>
          <w:sz w:val="24"/>
          <w:szCs w:val="24"/>
          <w:u w:val="single"/>
        </w:rPr>
        <w:t>Formats</w:t>
      </w:r>
    </w:p>
    <w:p w:rsidR="00C672E0" w:rsidRDefault="00C672E0" w:rsidP="00C672E0">
      <w:pPr>
        <w:rPr>
          <w:rFonts w:ascii="Arial" w:hAnsi="Arial" w:cs="Arial"/>
          <w:sz w:val="24"/>
          <w:szCs w:val="24"/>
        </w:rPr>
      </w:pPr>
      <w:r>
        <w:rPr>
          <w:rFonts w:ascii="Arial" w:hAnsi="Arial" w:cs="Arial"/>
          <w:sz w:val="24"/>
          <w:szCs w:val="24"/>
        </w:rPr>
        <w:t xml:space="preserve">Civil society engagement on women, peace and security in donor countries tends to be </w:t>
      </w:r>
      <w:r w:rsidR="002148B6" w:rsidRPr="00C672E0">
        <w:rPr>
          <w:rFonts w:ascii="Arial" w:hAnsi="Arial" w:cs="Arial"/>
          <w:sz w:val="24"/>
          <w:szCs w:val="24"/>
        </w:rPr>
        <w:t xml:space="preserve">mainly </w:t>
      </w:r>
      <w:r>
        <w:rPr>
          <w:rFonts w:ascii="Arial" w:hAnsi="Arial" w:cs="Arial"/>
          <w:sz w:val="24"/>
          <w:szCs w:val="24"/>
        </w:rPr>
        <w:t xml:space="preserve">through </w:t>
      </w:r>
      <w:r w:rsidR="002148B6" w:rsidRPr="00C672E0">
        <w:rPr>
          <w:rFonts w:ascii="Arial" w:hAnsi="Arial" w:cs="Arial"/>
          <w:sz w:val="24"/>
          <w:szCs w:val="24"/>
        </w:rPr>
        <w:t>networks</w:t>
      </w:r>
      <w:r>
        <w:rPr>
          <w:rFonts w:ascii="Arial" w:hAnsi="Arial" w:cs="Arial"/>
          <w:sz w:val="24"/>
          <w:szCs w:val="24"/>
        </w:rPr>
        <w:t xml:space="preserve">. It is rare to find a formally registered network. Gender Action on Peace and Security (GAPS UK) and Operation 1325 (Sweden) are exceptions, as these are formally registered networks. Neither Denmark nor Iceland have a network on women, peace and security. </w:t>
      </w:r>
    </w:p>
    <w:p w:rsidR="002148B6" w:rsidRPr="00F92260" w:rsidRDefault="002148B6" w:rsidP="00C672E0">
      <w:pPr>
        <w:rPr>
          <w:rFonts w:ascii="Arial" w:hAnsi="Arial" w:cs="Arial"/>
          <w:sz w:val="24"/>
          <w:szCs w:val="24"/>
        </w:rPr>
      </w:pPr>
      <w:r w:rsidRPr="00C672E0">
        <w:rPr>
          <w:rFonts w:ascii="Arial" w:hAnsi="Arial" w:cs="Arial"/>
          <w:b/>
          <w:color w:val="00B0F0"/>
          <w:sz w:val="24"/>
          <w:szCs w:val="24"/>
          <w:u w:val="single"/>
        </w:rPr>
        <w:t>Governance</w:t>
      </w:r>
    </w:p>
    <w:p w:rsidR="002148B6" w:rsidRPr="00F92260" w:rsidRDefault="00C672E0" w:rsidP="00C672E0">
      <w:pPr>
        <w:rPr>
          <w:rFonts w:ascii="Arial" w:hAnsi="Arial" w:cs="Arial"/>
          <w:sz w:val="24"/>
          <w:szCs w:val="24"/>
        </w:rPr>
      </w:pPr>
      <w:r>
        <w:rPr>
          <w:rFonts w:ascii="Arial" w:hAnsi="Arial" w:cs="Arial"/>
          <w:sz w:val="24"/>
          <w:szCs w:val="24"/>
        </w:rPr>
        <w:t>N</w:t>
      </w:r>
      <w:r w:rsidR="002148B6" w:rsidRPr="00C672E0">
        <w:rPr>
          <w:rFonts w:ascii="Arial" w:hAnsi="Arial" w:cs="Arial"/>
          <w:sz w:val="24"/>
          <w:szCs w:val="24"/>
        </w:rPr>
        <w:t xml:space="preserve">etworks </w:t>
      </w:r>
      <w:r>
        <w:rPr>
          <w:rFonts w:ascii="Arial" w:hAnsi="Arial" w:cs="Arial"/>
          <w:sz w:val="24"/>
          <w:szCs w:val="24"/>
        </w:rPr>
        <w:t>tend to be</w:t>
      </w:r>
      <w:r w:rsidR="002148B6" w:rsidRPr="00C672E0">
        <w:rPr>
          <w:rFonts w:ascii="Arial" w:hAnsi="Arial" w:cs="Arial"/>
          <w:sz w:val="24"/>
          <w:szCs w:val="24"/>
        </w:rPr>
        <w:t xml:space="preserve"> hosted by an organisation that serves as a secretariat or coordinator</w:t>
      </w:r>
      <w:r>
        <w:rPr>
          <w:rFonts w:ascii="Arial" w:hAnsi="Arial" w:cs="Arial"/>
          <w:sz w:val="24"/>
          <w:szCs w:val="24"/>
        </w:rPr>
        <w:t>. It is often the case that a member makes a contribution to the network through volunteering labour towards the governance and management of the network. It is rare to find a funded secretary, secretariat, or co-ordinator</w:t>
      </w:r>
      <w:r w:rsidR="002148B6" w:rsidRPr="00C672E0">
        <w:rPr>
          <w:rFonts w:ascii="Arial" w:hAnsi="Arial" w:cs="Arial"/>
          <w:sz w:val="24"/>
          <w:szCs w:val="24"/>
        </w:rPr>
        <w:t>;</w:t>
      </w:r>
      <w:r>
        <w:rPr>
          <w:rFonts w:ascii="Arial" w:hAnsi="Arial" w:cs="Arial"/>
          <w:sz w:val="24"/>
          <w:szCs w:val="24"/>
        </w:rPr>
        <w:t xml:space="preserve"> again, GAPS (UK) is an exception. </w:t>
      </w:r>
      <w:r w:rsidR="00EB4C2E">
        <w:rPr>
          <w:rFonts w:ascii="Arial" w:hAnsi="Arial" w:cs="Arial"/>
          <w:sz w:val="24"/>
          <w:szCs w:val="24"/>
        </w:rPr>
        <w:t>D</w:t>
      </w:r>
      <w:r w:rsidR="002148B6" w:rsidRPr="00F92260">
        <w:rPr>
          <w:rFonts w:ascii="Arial" w:hAnsi="Arial" w:cs="Arial"/>
          <w:sz w:val="24"/>
          <w:szCs w:val="24"/>
        </w:rPr>
        <w:t xml:space="preserve">ecisions </w:t>
      </w:r>
      <w:r w:rsidR="00EB4C2E">
        <w:rPr>
          <w:rFonts w:ascii="Arial" w:hAnsi="Arial" w:cs="Arial"/>
          <w:sz w:val="24"/>
          <w:szCs w:val="24"/>
        </w:rPr>
        <w:t>tend to be</w:t>
      </w:r>
      <w:r w:rsidR="002148B6" w:rsidRPr="00F92260">
        <w:rPr>
          <w:rFonts w:ascii="Arial" w:hAnsi="Arial" w:cs="Arial"/>
          <w:sz w:val="24"/>
          <w:szCs w:val="24"/>
        </w:rPr>
        <w:t xml:space="preserve"> m</w:t>
      </w:r>
      <w:r w:rsidR="00EB4C2E">
        <w:rPr>
          <w:rFonts w:ascii="Arial" w:hAnsi="Arial" w:cs="Arial"/>
          <w:sz w:val="24"/>
          <w:szCs w:val="24"/>
        </w:rPr>
        <w:t xml:space="preserve">ade by Steering Groups/ </w:t>
      </w:r>
      <w:r w:rsidR="002148B6" w:rsidRPr="00F92260">
        <w:rPr>
          <w:rFonts w:ascii="Arial" w:hAnsi="Arial" w:cs="Arial"/>
          <w:sz w:val="24"/>
          <w:szCs w:val="24"/>
        </w:rPr>
        <w:t>Committees</w:t>
      </w:r>
      <w:r w:rsidR="00EB4C2E">
        <w:rPr>
          <w:rFonts w:ascii="Arial" w:hAnsi="Arial" w:cs="Arial"/>
          <w:sz w:val="24"/>
          <w:szCs w:val="24"/>
        </w:rPr>
        <w:t xml:space="preserve"> or </w:t>
      </w:r>
      <w:r w:rsidR="002148B6" w:rsidRPr="00F92260">
        <w:rPr>
          <w:rFonts w:ascii="Arial" w:hAnsi="Arial" w:cs="Arial"/>
          <w:sz w:val="24"/>
          <w:szCs w:val="24"/>
        </w:rPr>
        <w:t>Advisory Boards</w:t>
      </w:r>
      <w:r w:rsidR="00EB4C2E">
        <w:rPr>
          <w:rFonts w:ascii="Arial" w:hAnsi="Arial" w:cs="Arial"/>
          <w:sz w:val="24"/>
          <w:szCs w:val="24"/>
        </w:rPr>
        <w:t xml:space="preserve">, which are again staffed by member volunteer. </w:t>
      </w:r>
      <w:r w:rsidR="00EB4C2E">
        <w:rPr>
          <w:rFonts w:ascii="Arial" w:hAnsi="Arial" w:cs="Arial"/>
          <w:sz w:val="24"/>
          <w:szCs w:val="24"/>
        </w:rPr>
        <w:lastRenderedPageBreak/>
        <w:t xml:space="preserve">There is a significant amount of variation in the level of formalisation of these Steering Groups/ Committees or Advisory Boards (i.e. the existence of published or recorded </w:t>
      </w:r>
      <w:r w:rsidR="002148B6" w:rsidRPr="00F92260">
        <w:rPr>
          <w:rFonts w:ascii="Arial" w:hAnsi="Arial" w:cs="Arial"/>
          <w:sz w:val="24"/>
          <w:szCs w:val="24"/>
        </w:rPr>
        <w:t xml:space="preserve">terms of </w:t>
      </w:r>
      <w:r w:rsidR="002E0CB4" w:rsidRPr="00F92260">
        <w:rPr>
          <w:rFonts w:ascii="Arial" w:hAnsi="Arial" w:cs="Arial"/>
          <w:sz w:val="24"/>
          <w:szCs w:val="24"/>
        </w:rPr>
        <w:t xml:space="preserve">reference, </w:t>
      </w:r>
      <w:r w:rsidR="00EB4C2E">
        <w:rPr>
          <w:rFonts w:ascii="Arial" w:hAnsi="Arial" w:cs="Arial"/>
          <w:sz w:val="24"/>
          <w:szCs w:val="24"/>
        </w:rPr>
        <w:t xml:space="preserve">formal </w:t>
      </w:r>
      <w:r w:rsidR="002E0CB4" w:rsidRPr="00F92260">
        <w:rPr>
          <w:rFonts w:ascii="Arial" w:hAnsi="Arial" w:cs="Arial"/>
          <w:sz w:val="24"/>
          <w:szCs w:val="24"/>
        </w:rPr>
        <w:t>membership criteria, conflict of interest</w:t>
      </w:r>
      <w:r w:rsidR="00EB4C2E">
        <w:rPr>
          <w:rFonts w:ascii="Arial" w:hAnsi="Arial" w:cs="Arial"/>
          <w:sz w:val="24"/>
          <w:szCs w:val="24"/>
        </w:rPr>
        <w:t xml:space="preserve"> statement, and so on varies a lot between networks</w:t>
      </w:r>
      <w:r w:rsidR="002E0CB4" w:rsidRPr="00F92260">
        <w:rPr>
          <w:rFonts w:ascii="Arial" w:hAnsi="Arial" w:cs="Arial"/>
          <w:sz w:val="24"/>
          <w:szCs w:val="24"/>
        </w:rPr>
        <w:t>)</w:t>
      </w:r>
      <w:r w:rsidR="00EB4C2E">
        <w:rPr>
          <w:rFonts w:ascii="Arial" w:hAnsi="Arial" w:cs="Arial"/>
          <w:sz w:val="24"/>
          <w:szCs w:val="24"/>
        </w:rPr>
        <w:t>.</w:t>
      </w:r>
    </w:p>
    <w:p w:rsidR="002E0CB4" w:rsidRPr="008F0CA3" w:rsidRDefault="002148B6" w:rsidP="008F0CA3">
      <w:pPr>
        <w:rPr>
          <w:rFonts w:ascii="Arial" w:hAnsi="Arial" w:cs="Arial"/>
          <w:sz w:val="24"/>
          <w:szCs w:val="24"/>
          <w:u w:val="single"/>
        </w:rPr>
      </w:pPr>
      <w:r w:rsidRPr="008F0CA3">
        <w:rPr>
          <w:rFonts w:ascii="Arial" w:hAnsi="Arial" w:cs="Arial"/>
          <w:b/>
          <w:color w:val="00B0F0"/>
          <w:sz w:val="24"/>
          <w:szCs w:val="24"/>
          <w:u w:val="single"/>
        </w:rPr>
        <w:t>Resourc</w:t>
      </w:r>
      <w:r w:rsidR="002E0CB4" w:rsidRPr="008F0CA3">
        <w:rPr>
          <w:rFonts w:ascii="Arial" w:hAnsi="Arial" w:cs="Arial"/>
          <w:b/>
          <w:color w:val="00B0F0"/>
          <w:sz w:val="24"/>
          <w:szCs w:val="24"/>
          <w:u w:val="single"/>
        </w:rPr>
        <w:t>ed S</w:t>
      </w:r>
      <w:r w:rsidRPr="008F0CA3">
        <w:rPr>
          <w:rFonts w:ascii="Arial" w:hAnsi="Arial" w:cs="Arial"/>
          <w:b/>
          <w:color w:val="00B0F0"/>
          <w:sz w:val="24"/>
          <w:szCs w:val="24"/>
          <w:u w:val="single"/>
        </w:rPr>
        <w:t>taff</w:t>
      </w:r>
      <w:r w:rsidRPr="008F0CA3">
        <w:rPr>
          <w:rFonts w:ascii="Arial" w:hAnsi="Arial" w:cs="Arial"/>
          <w:sz w:val="24"/>
          <w:szCs w:val="24"/>
          <w:u w:val="single"/>
        </w:rPr>
        <w:t xml:space="preserve"> </w:t>
      </w:r>
    </w:p>
    <w:p w:rsidR="002E0CB4" w:rsidRPr="00F92260" w:rsidRDefault="008F0CA3" w:rsidP="008F0CA3">
      <w:pPr>
        <w:rPr>
          <w:rFonts w:ascii="Arial" w:hAnsi="Arial" w:cs="Arial"/>
          <w:sz w:val="24"/>
          <w:szCs w:val="24"/>
        </w:rPr>
      </w:pPr>
      <w:r>
        <w:rPr>
          <w:rFonts w:ascii="Arial" w:hAnsi="Arial" w:cs="Arial"/>
          <w:sz w:val="24"/>
          <w:szCs w:val="24"/>
        </w:rPr>
        <w:t>Dedicated staffing</w:t>
      </w:r>
      <w:r w:rsidR="002E0CB4" w:rsidRPr="008F0CA3">
        <w:rPr>
          <w:rFonts w:ascii="Arial" w:hAnsi="Arial" w:cs="Arial"/>
          <w:sz w:val="24"/>
          <w:szCs w:val="24"/>
        </w:rPr>
        <w:t xml:space="preserve"> for network</w:t>
      </w:r>
      <w:r>
        <w:rPr>
          <w:rFonts w:ascii="Arial" w:hAnsi="Arial" w:cs="Arial"/>
          <w:sz w:val="24"/>
          <w:szCs w:val="24"/>
        </w:rPr>
        <w:t>s</w:t>
      </w:r>
      <w:r w:rsidR="002E0CB4" w:rsidRPr="008F0CA3">
        <w:rPr>
          <w:rFonts w:ascii="Arial" w:hAnsi="Arial" w:cs="Arial"/>
          <w:sz w:val="24"/>
          <w:szCs w:val="24"/>
        </w:rPr>
        <w:t xml:space="preserve"> is rare</w:t>
      </w:r>
      <w:r w:rsidR="0021360F" w:rsidRPr="008F0CA3">
        <w:rPr>
          <w:rFonts w:ascii="Arial" w:hAnsi="Arial" w:cs="Arial"/>
          <w:sz w:val="24"/>
          <w:szCs w:val="24"/>
        </w:rPr>
        <w:t xml:space="preserve">. </w:t>
      </w:r>
      <w:r w:rsidR="002E0CB4" w:rsidRPr="008F0CA3">
        <w:rPr>
          <w:rFonts w:ascii="Arial" w:hAnsi="Arial" w:cs="Arial"/>
          <w:sz w:val="24"/>
          <w:szCs w:val="24"/>
        </w:rPr>
        <w:t>GAPS UK and Operation 1325</w:t>
      </w:r>
      <w:r w:rsidR="0021360F" w:rsidRPr="008F0CA3">
        <w:rPr>
          <w:rFonts w:ascii="Arial" w:hAnsi="Arial" w:cs="Arial"/>
          <w:sz w:val="24"/>
          <w:szCs w:val="24"/>
        </w:rPr>
        <w:t xml:space="preserve"> (Sweden)</w:t>
      </w:r>
      <w:r w:rsidR="002E0CB4" w:rsidRPr="008F0CA3">
        <w:rPr>
          <w:rFonts w:ascii="Arial" w:hAnsi="Arial" w:cs="Arial"/>
          <w:sz w:val="24"/>
          <w:szCs w:val="24"/>
        </w:rPr>
        <w:t xml:space="preserve"> are exceptions</w:t>
      </w:r>
      <w:r>
        <w:rPr>
          <w:rFonts w:ascii="Arial" w:hAnsi="Arial" w:cs="Arial"/>
          <w:sz w:val="24"/>
          <w:szCs w:val="24"/>
        </w:rPr>
        <w:t xml:space="preserve">. </w:t>
      </w:r>
      <w:r w:rsidR="002E0CB4" w:rsidRPr="00F92260">
        <w:rPr>
          <w:rFonts w:ascii="Arial" w:hAnsi="Arial" w:cs="Arial"/>
          <w:sz w:val="24"/>
          <w:szCs w:val="24"/>
        </w:rPr>
        <w:t>GAPS UK members pay a membership fees that is allocated to support two dedicated staff</w:t>
      </w:r>
      <w:r>
        <w:rPr>
          <w:rFonts w:ascii="Arial" w:hAnsi="Arial" w:cs="Arial"/>
          <w:sz w:val="24"/>
          <w:szCs w:val="24"/>
        </w:rPr>
        <w:t xml:space="preserve">, while </w:t>
      </w:r>
      <w:r w:rsidR="002E0CB4" w:rsidRPr="00F92260">
        <w:rPr>
          <w:rFonts w:ascii="Arial" w:hAnsi="Arial" w:cs="Arial"/>
          <w:sz w:val="24"/>
          <w:szCs w:val="24"/>
        </w:rPr>
        <w:t>Operation 1325 (Sweden) is a registered network receiving some support from government</w:t>
      </w:r>
      <w:r>
        <w:rPr>
          <w:rFonts w:ascii="Arial" w:hAnsi="Arial" w:cs="Arial"/>
          <w:sz w:val="24"/>
          <w:szCs w:val="24"/>
        </w:rPr>
        <w:t xml:space="preserve">. Staff and labour costs are usually serviced by </w:t>
      </w:r>
      <w:r w:rsidR="002148B6" w:rsidRPr="00F92260">
        <w:rPr>
          <w:rFonts w:ascii="Arial" w:hAnsi="Arial" w:cs="Arial"/>
          <w:sz w:val="24"/>
          <w:szCs w:val="24"/>
        </w:rPr>
        <w:t xml:space="preserve">the organisation </w:t>
      </w:r>
      <w:r>
        <w:rPr>
          <w:rFonts w:ascii="Arial" w:hAnsi="Arial" w:cs="Arial"/>
          <w:sz w:val="24"/>
          <w:szCs w:val="24"/>
        </w:rPr>
        <w:t>that takes on the</w:t>
      </w:r>
      <w:r w:rsidR="002E0CB4" w:rsidRPr="00F92260">
        <w:rPr>
          <w:rFonts w:ascii="Arial" w:hAnsi="Arial" w:cs="Arial"/>
          <w:sz w:val="24"/>
          <w:szCs w:val="24"/>
        </w:rPr>
        <w:t xml:space="preserve"> secretariat</w:t>
      </w:r>
      <w:r>
        <w:rPr>
          <w:rFonts w:ascii="Arial" w:hAnsi="Arial" w:cs="Arial"/>
          <w:sz w:val="24"/>
          <w:szCs w:val="24"/>
        </w:rPr>
        <w:t xml:space="preserve"> or </w:t>
      </w:r>
      <w:r w:rsidR="002E0CB4" w:rsidRPr="00F92260">
        <w:rPr>
          <w:rFonts w:ascii="Arial" w:hAnsi="Arial" w:cs="Arial"/>
          <w:sz w:val="24"/>
          <w:szCs w:val="24"/>
        </w:rPr>
        <w:t>co</w:t>
      </w:r>
      <w:r>
        <w:rPr>
          <w:rFonts w:ascii="Arial" w:hAnsi="Arial" w:cs="Arial"/>
          <w:sz w:val="24"/>
          <w:szCs w:val="24"/>
        </w:rPr>
        <w:t>-</w:t>
      </w:r>
      <w:r w:rsidR="002E0CB4" w:rsidRPr="00F92260">
        <w:rPr>
          <w:rFonts w:ascii="Arial" w:hAnsi="Arial" w:cs="Arial"/>
          <w:sz w:val="24"/>
          <w:szCs w:val="24"/>
        </w:rPr>
        <w:t>ordinator</w:t>
      </w:r>
      <w:r>
        <w:rPr>
          <w:rFonts w:ascii="Arial" w:hAnsi="Arial" w:cs="Arial"/>
          <w:sz w:val="24"/>
          <w:szCs w:val="24"/>
        </w:rPr>
        <w:t xml:space="preserve"> functions.</w:t>
      </w:r>
      <w:r w:rsidR="002148B6" w:rsidRPr="00F92260">
        <w:rPr>
          <w:rFonts w:ascii="Arial" w:hAnsi="Arial" w:cs="Arial"/>
          <w:sz w:val="24"/>
          <w:szCs w:val="24"/>
        </w:rPr>
        <w:t xml:space="preserve"> </w:t>
      </w:r>
    </w:p>
    <w:p w:rsidR="002E0CB4" w:rsidRPr="008F0CA3" w:rsidRDefault="002E0CB4" w:rsidP="008F0CA3">
      <w:pPr>
        <w:rPr>
          <w:rFonts w:ascii="Arial" w:hAnsi="Arial" w:cs="Arial"/>
          <w:color w:val="00B0F0"/>
          <w:sz w:val="24"/>
          <w:szCs w:val="24"/>
          <w:u w:val="single"/>
        </w:rPr>
      </w:pPr>
      <w:r w:rsidRPr="008F0CA3">
        <w:rPr>
          <w:rFonts w:ascii="Arial" w:hAnsi="Arial" w:cs="Arial"/>
          <w:b/>
          <w:color w:val="00B0F0"/>
          <w:sz w:val="24"/>
          <w:szCs w:val="24"/>
          <w:u w:val="single"/>
        </w:rPr>
        <w:t xml:space="preserve">Resourcing Activities </w:t>
      </w:r>
    </w:p>
    <w:p w:rsidR="0021360F" w:rsidRPr="00F92260" w:rsidRDefault="008F0CA3" w:rsidP="008F0CA3">
      <w:pPr>
        <w:rPr>
          <w:rFonts w:ascii="Arial" w:hAnsi="Arial" w:cs="Arial"/>
          <w:sz w:val="24"/>
          <w:szCs w:val="24"/>
        </w:rPr>
      </w:pPr>
      <w:r>
        <w:rPr>
          <w:rFonts w:ascii="Arial" w:hAnsi="Arial" w:cs="Arial"/>
          <w:sz w:val="24"/>
          <w:szCs w:val="24"/>
        </w:rPr>
        <w:t>M</w:t>
      </w:r>
      <w:r w:rsidR="002148B6" w:rsidRPr="008F0CA3">
        <w:rPr>
          <w:rFonts w:ascii="Arial" w:hAnsi="Arial" w:cs="Arial"/>
          <w:sz w:val="24"/>
          <w:szCs w:val="24"/>
        </w:rPr>
        <w:t>ost</w:t>
      </w:r>
      <w:r>
        <w:rPr>
          <w:rFonts w:ascii="Arial" w:hAnsi="Arial" w:cs="Arial"/>
          <w:sz w:val="24"/>
          <w:szCs w:val="24"/>
        </w:rPr>
        <w:t xml:space="preserve"> networks</w:t>
      </w:r>
      <w:r w:rsidR="002148B6" w:rsidRPr="008F0CA3">
        <w:rPr>
          <w:rFonts w:ascii="Arial" w:hAnsi="Arial" w:cs="Arial"/>
          <w:sz w:val="24"/>
          <w:szCs w:val="24"/>
        </w:rPr>
        <w:t xml:space="preserve"> </w:t>
      </w:r>
      <w:r w:rsidR="002E0CB4" w:rsidRPr="008F0CA3">
        <w:rPr>
          <w:rFonts w:ascii="Arial" w:hAnsi="Arial" w:cs="Arial"/>
          <w:sz w:val="24"/>
          <w:szCs w:val="24"/>
        </w:rPr>
        <w:t>rely</w:t>
      </w:r>
      <w:r>
        <w:rPr>
          <w:rFonts w:ascii="Arial" w:hAnsi="Arial" w:cs="Arial"/>
          <w:sz w:val="24"/>
          <w:szCs w:val="24"/>
        </w:rPr>
        <w:t xml:space="preserve"> heavily</w:t>
      </w:r>
      <w:r w:rsidR="002E0CB4" w:rsidRPr="008F0CA3">
        <w:rPr>
          <w:rFonts w:ascii="Arial" w:hAnsi="Arial" w:cs="Arial"/>
          <w:sz w:val="24"/>
          <w:szCs w:val="24"/>
        </w:rPr>
        <w:t xml:space="preserve"> on</w:t>
      </w:r>
      <w:r>
        <w:rPr>
          <w:rFonts w:ascii="Arial" w:hAnsi="Arial" w:cs="Arial"/>
          <w:sz w:val="24"/>
          <w:szCs w:val="24"/>
        </w:rPr>
        <w:t xml:space="preserve"> the</w:t>
      </w:r>
      <w:r w:rsidR="002E0CB4" w:rsidRPr="008F0CA3">
        <w:rPr>
          <w:rFonts w:ascii="Arial" w:hAnsi="Arial" w:cs="Arial"/>
          <w:sz w:val="24"/>
          <w:szCs w:val="24"/>
        </w:rPr>
        <w:t xml:space="preserve"> volunteer labour of members</w:t>
      </w:r>
      <w:r>
        <w:rPr>
          <w:rFonts w:ascii="Arial" w:hAnsi="Arial" w:cs="Arial"/>
          <w:sz w:val="24"/>
          <w:szCs w:val="24"/>
        </w:rPr>
        <w:t>. The networks receive v</w:t>
      </w:r>
      <w:r w:rsidR="002148B6" w:rsidRPr="00F92260">
        <w:rPr>
          <w:rFonts w:ascii="Arial" w:hAnsi="Arial" w:cs="Arial"/>
          <w:sz w:val="24"/>
          <w:szCs w:val="24"/>
        </w:rPr>
        <w:t>arying levels of funding from government through grants</w:t>
      </w:r>
      <w:r w:rsidR="002E0CB4" w:rsidRPr="00F92260">
        <w:rPr>
          <w:rFonts w:ascii="Arial" w:hAnsi="Arial" w:cs="Arial"/>
          <w:sz w:val="24"/>
          <w:szCs w:val="24"/>
        </w:rPr>
        <w:t xml:space="preserve"> for specific activities (e.g. running consultations)</w:t>
      </w:r>
      <w:r>
        <w:rPr>
          <w:rFonts w:ascii="Arial" w:hAnsi="Arial" w:cs="Arial"/>
          <w:sz w:val="24"/>
          <w:szCs w:val="24"/>
        </w:rPr>
        <w:t xml:space="preserve">. </w:t>
      </w:r>
      <w:r w:rsidR="002148B6" w:rsidRPr="00F92260">
        <w:rPr>
          <w:rFonts w:ascii="Arial" w:hAnsi="Arial" w:cs="Arial"/>
          <w:sz w:val="24"/>
          <w:szCs w:val="24"/>
        </w:rPr>
        <w:t>GAPS UK members pay a fee on a sliding scale</w:t>
      </w:r>
      <w:r w:rsidR="002E0CB4" w:rsidRPr="00F92260">
        <w:rPr>
          <w:rFonts w:ascii="Arial" w:hAnsi="Arial" w:cs="Arial"/>
          <w:sz w:val="24"/>
          <w:szCs w:val="24"/>
        </w:rPr>
        <w:t xml:space="preserve"> to support</w:t>
      </w:r>
      <w:r w:rsidR="0021360F" w:rsidRPr="00F92260">
        <w:rPr>
          <w:rFonts w:ascii="Arial" w:hAnsi="Arial" w:cs="Arial"/>
          <w:sz w:val="24"/>
          <w:szCs w:val="24"/>
        </w:rPr>
        <w:t xml:space="preserve"> staffing and </w:t>
      </w:r>
      <w:r w:rsidR="002E0CB4" w:rsidRPr="00F92260">
        <w:rPr>
          <w:rFonts w:ascii="Arial" w:hAnsi="Arial" w:cs="Arial"/>
          <w:sz w:val="24"/>
          <w:szCs w:val="24"/>
        </w:rPr>
        <w:t>activities</w:t>
      </w:r>
      <w:r w:rsidR="0021360F" w:rsidRPr="00F92260">
        <w:rPr>
          <w:rFonts w:ascii="Arial" w:hAnsi="Arial" w:cs="Arial"/>
          <w:sz w:val="24"/>
          <w:szCs w:val="24"/>
        </w:rPr>
        <w:t xml:space="preserve"> in addition to grants</w:t>
      </w:r>
      <w:r>
        <w:rPr>
          <w:rFonts w:ascii="Arial" w:hAnsi="Arial" w:cs="Arial"/>
          <w:sz w:val="24"/>
          <w:szCs w:val="24"/>
        </w:rPr>
        <w:t xml:space="preserve">. </w:t>
      </w:r>
      <w:r w:rsidR="0021360F" w:rsidRPr="00F92260">
        <w:rPr>
          <w:rFonts w:ascii="Arial" w:hAnsi="Arial" w:cs="Arial"/>
          <w:sz w:val="24"/>
          <w:szCs w:val="24"/>
        </w:rPr>
        <w:t>Operation 1325, as a registered entity</w:t>
      </w:r>
      <w:r>
        <w:rPr>
          <w:rFonts w:ascii="Arial" w:hAnsi="Arial" w:cs="Arial"/>
          <w:sz w:val="24"/>
          <w:szCs w:val="24"/>
        </w:rPr>
        <w:t>,</w:t>
      </w:r>
      <w:r w:rsidR="0021360F" w:rsidRPr="00F92260">
        <w:rPr>
          <w:rFonts w:ascii="Arial" w:hAnsi="Arial" w:cs="Arial"/>
          <w:sz w:val="24"/>
          <w:szCs w:val="24"/>
        </w:rPr>
        <w:t xml:space="preserve"> has a fee-for-service model which is used to underwrite the role they play as network co</w:t>
      </w:r>
      <w:r>
        <w:rPr>
          <w:rFonts w:ascii="Arial" w:hAnsi="Arial" w:cs="Arial"/>
          <w:sz w:val="24"/>
          <w:szCs w:val="24"/>
        </w:rPr>
        <w:t>-</w:t>
      </w:r>
      <w:r w:rsidR="0021360F" w:rsidRPr="00F92260">
        <w:rPr>
          <w:rFonts w:ascii="Arial" w:hAnsi="Arial" w:cs="Arial"/>
          <w:sz w:val="24"/>
          <w:szCs w:val="24"/>
        </w:rPr>
        <w:t>ordinators</w:t>
      </w:r>
      <w:r>
        <w:rPr>
          <w:rFonts w:ascii="Arial" w:hAnsi="Arial" w:cs="Arial"/>
          <w:sz w:val="24"/>
          <w:szCs w:val="24"/>
        </w:rPr>
        <w:t>.</w:t>
      </w:r>
    </w:p>
    <w:p w:rsidR="002E0CB4" w:rsidRDefault="002148B6" w:rsidP="008F0CA3">
      <w:pPr>
        <w:rPr>
          <w:rFonts w:ascii="Arial" w:hAnsi="Arial" w:cs="Arial"/>
          <w:b/>
          <w:color w:val="00B0F0"/>
          <w:sz w:val="24"/>
          <w:szCs w:val="24"/>
          <w:u w:val="single"/>
        </w:rPr>
      </w:pPr>
      <w:r w:rsidRPr="008F0CA3">
        <w:rPr>
          <w:rFonts w:ascii="Arial" w:hAnsi="Arial" w:cs="Arial"/>
          <w:b/>
          <w:color w:val="00B0F0"/>
          <w:sz w:val="24"/>
          <w:szCs w:val="24"/>
          <w:u w:val="single"/>
        </w:rPr>
        <w:t xml:space="preserve">Activities </w:t>
      </w:r>
    </w:p>
    <w:p w:rsidR="008F0CA3" w:rsidRPr="008F0CA3" w:rsidRDefault="008F0CA3" w:rsidP="008F0CA3">
      <w:pPr>
        <w:rPr>
          <w:rFonts w:ascii="Arial" w:hAnsi="Arial" w:cs="Arial"/>
          <w:color w:val="000000" w:themeColor="text1"/>
          <w:sz w:val="24"/>
          <w:szCs w:val="24"/>
        </w:rPr>
      </w:pPr>
      <w:r>
        <w:rPr>
          <w:rFonts w:ascii="Arial" w:hAnsi="Arial" w:cs="Arial"/>
          <w:color w:val="000000" w:themeColor="text1"/>
          <w:sz w:val="24"/>
          <w:szCs w:val="24"/>
        </w:rPr>
        <w:t xml:space="preserve">The various </w:t>
      </w:r>
      <w:r w:rsidRPr="008F0CA3">
        <w:rPr>
          <w:rFonts w:ascii="Arial" w:hAnsi="Arial" w:cs="Arial"/>
          <w:color w:val="000000" w:themeColor="text1"/>
          <w:sz w:val="24"/>
          <w:szCs w:val="24"/>
        </w:rPr>
        <w:t>network</w:t>
      </w:r>
      <w:r>
        <w:rPr>
          <w:rFonts w:ascii="Arial" w:hAnsi="Arial" w:cs="Arial"/>
          <w:color w:val="000000" w:themeColor="text1"/>
          <w:sz w:val="24"/>
          <w:szCs w:val="24"/>
        </w:rPr>
        <w:t>s undertake a range of activities related to the women, peace and security agenda. Examples include:</w:t>
      </w:r>
    </w:p>
    <w:p w:rsidR="002E0CB4" w:rsidRPr="00F92260" w:rsidRDefault="002E0CB4" w:rsidP="008F0CA3">
      <w:pPr>
        <w:pStyle w:val="ListParagraph"/>
        <w:numPr>
          <w:ilvl w:val="1"/>
          <w:numId w:val="17"/>
        </w:numPr>
        <w:ind w:left="709"/>
        <w:rPr>
          <w:rFonts w:ascii="Arial" w:hAnsi="Arial" w:cs="Arial"/>
          <w:sz w:val="24"/>
          <w:szCs w:val="24"/>
        </w:rPr>
      </w:pPr>
      <w:r w:rsidRPr="00F92260">
        <w:rPr>
          <w:rFonts w:ascii="Arial" w:hAnsi="Arial" w:cs="Arial"/>
          <w:sz w:val="24"/>
          <w:szCs w:val="24"/>
        </w:rPr>
        <w:t>m</w:t>
      </w:r>
      <w:r w:rsidR="002148B6" w:rsidRPr="00F92260">
        <w:rPr>
          <w:rFonts w:ascii="Arial" w:hAnsi="Arial" w:cs="Arial"/>
          <w:sz w:val="24"/>
          <w:szCs w:val="24"/>
        </w:rPr>
        <w:t xml:space="preserve">onitoring and reporting on NAP commitments; </w:t>
      </w:r>
    </w:p>
    <w:p w:rsidR="002E0CB4" w:rsidRPr="00F92260" w:rsidRDefault="002148B6" w:rsidP="008F0CA3">
      <w:pPr>
        <w:pStyle w:val="ListParagraph"/>
        <w:numPr>
          <w:ilvl w:val="1"/>
          <w:numId w:val="17"/>
        </w:numPr>
        <w:ind w:left="709"/>
        <w:rPr>
          <w:rFonts w:ascii="Arial" w:hAnsi="Arial" w:cs="Arial"/>
          <w:sz w:val="24"/>
          <w:szCs w:val="24"/>
        </w:rPr>
      </w:pPr>
      <w:r w:rsidRPr="00F92260">
        <w:rPr>
          <w:rFonts w:ascii="Arial" w:hAnsi="Arial" w:cs="Arial"/>
          <w:sz w:val="24"/>
          <w:szCs w:val="24"/>
        </w:rPr>
        <w:t xml:space="preserve">roundtables/consultations; </w:t>
      </w:r>
    </w:p>
    <w:p w:rsidR="002E0CB4" w:rsidRPr="00F92260" w:rsidRDefault="002148B6" w:rsidP="008F0CA3">
      <w:pPr>
        <w:pStyle w:val="ListParagraph"/>
        <w:numPr>
          <w:ilvl w:val="1"/>
          <w:numId w:val="17"/>
        </w:numPr>
        <w:ind w:left="709"/>
        <w:rPr>
          <w:rFonts w:ascii="Arial" w:hAnsi="Arial" w:cs="Arial"/>
          <w:sz w:val="24"/>
          <w:szCs w:val="24"/>
        </w:rPr>
      </w:pPr>
      <w:r w:rsidRPr="00F92260">
        <w:rPr>
          <w:rFonts w:ascii="Arial" w:hAnsi="Arial" w:cs="Arial"/>
          <w:sz w:val="24"/>
          <w:szCs w:val="24"/>
        </w:rPr>
        <w:t xml:space="preserve">technical expertise/advice to government implementing agencies; </w:t>
      </w:r>
    </w:p>
    <w:p w:rsidR="002E0CB4" w:rsidRPr="00F92260" w:rsidRDefault="002148B6" w:rsidP="008F0CA3">
      <w:pPr>
        <w:pStyle w:val="ListParagraph"/>
        <w:numPr>
          <w:ilvl w:val="1"/>
          <w:numId w:val="17"/>
        </w:numPr>
        <w:ind w:left="709"/>
        <w:rPr>
          <w:rFonts w:ascii="Arial" w:hAnsi="Arial" w:cs="Arial"/>
          <w:sz w:val="24"/>
          <w:szCs w:val="24"/>
        </w:rPr>
      </w:pPr>
      <w:r w:rsidRPr="00F92260">
        <w:rPr>
          <w:rFonts w:ascii="Arial" w:hAnsi="Arial" w:cs="Arial"/>
          <w:sz w:val="24"/>
          <w:szCs w:val="24"/>
        </w:rPr>
        <w:t>policy brief</w:t>
      </w:r>
      <w:r w:rsidR="002E0CB4" w:rsidRPr="00F92260">
        <w:rPr>
          <w:rFonts w:ascii="Arial" w:hAnsi="Arial" w:cs="Arial"/>
          <w:sz w:val="24"/>
          <w:szCs w:val="24"/>
        </w:rPr>
        <w:t>/</w:t>
      </w:r>
      <w:r w:rsidRPr="00F92260">
        <w:rPr>
          <w:rFonts w:ascii="Arial" w:hAnsi="Arial" w:cs="Arial"/>
          <w:sz w:val="24"/>
          <w:szCs w:val="24"/>
        </w:rPr>
        <w:t>policy papers</w:t>
      </w:r>
      <w:r w:rsidR="002E0CB4" w:rsidRPr="00F92260">
        <w:rPr>
          <w:rFonts w:ascii="Arial" w:hAnsi="Arial" w:cs="Arial"/>
          <w:sz w:val="24"/>
          <w:szCs w:val="24"/>
        </w:rPr>
        <w:t>/submission</w:t>
      </w:r>
    </w:p>
    <w:p w:rsidR="002148B6" w:rsidRPr="00F92260" w:rsidRDefault="002E0CB4" w:rsidP="008F0CA3">
      <w:pPr>
        <w:pStyle w:val="ListParagraph"/>
        <w:numPr>
          <w:ilvl w:val="1"/>
          <w:numId w:val="17"/>
        </w:numPr>
        <w:ind w:left="709"/>
        <w:rPr>
          <w:rFonts w:ascii="Arial" w:hAnsi="Arial" w:cs="Arial"/>
          <w:sz w:val="24"/>
          <w:szCs w:val="24"/>
        </w:rPr>
      </w:pPr>
      <w:r w:rsidRPr="00F92260">
        <w:rPr>
          <w:rFonts w:ascii="Arial" w:hAnsi="Arial" w:cs="Arial"/>
          <w:sz w:val="24"/>
          <w:szCs w:val="24"/>
        </w:rPr>
        <w:t>advocacy with members of parliament</w:t>
      </w:r>
      <w:r w:rsidR="002148B6" w:rsidRPr="00F92260">
        <w:rPr>
          <w:rFonts w:ascii="Arial" w:hAnsi="Arial" w:cs="Arial"/>
          <w:sz w:val="24"/>
          <w:szCs w:val="24"/>
        </w:rPr>
        <w:t xml:space="preserve"> </w:t>
      </w:r>
    </w:p>
    <w:p w:rsidR="004810D0" w:rsidRPr="00077D0A" w:rsidRDefault="00256E25" w:rsidP="00967F58">
      <w:pPr>
        <w:spacing w:before="120" w:after="120"/>
        <w:rPr>
          <w:rFonts w:ascii="Arial" w:hAnsi="Arial" w:cs="Arial"/>
          <w:sz w:val="24"/>
        </w:rPr>
        <w:sectPr w:rsidR="004810D0" w:rsidRPr="00077D0A" w:rsidSect="0021360F">
          <w:footerReference w:type="default" r:id="rId9"/>
          <w:pgSz w:w="11906" w:h="16838"/>
          <w:pgMar w:top="1440" w:right="1440" w:bottom="1440" w:left="1440" w:header="708" w:footer="708" w:gutter="0"/>
          <w:cols w:space="708"/>
          <w:docGrid w:linePitch="360"/>
        </w:sectPr>
      </w:pPr>
      <w:r>
        <w:rPr>
          <w:rFonts w:ascii="Arial" w:hAnsi="Arial" w:cs="Arial"/>
          <w:sz w:val="24"/>
        </w:rPr>
        <w:t>The table</w:t>
      </w:r>
      <w:r w:rsidR="004810D0" w:rsidRPr="004810D0">
        <w:rPr>
          <w:rFonts w:ascii="Arial" w:hAnsi="Arial" w:cs="Arial"/>
          <w:sz w:val="24"/>
        </w:rPr>
        <w:t xml:space="preserve"> overleaf</w:t>
      </w:r>
      <w:r w:rsidR="004810D0">
        <w:rPr>
          <w:rFonts w:ascii="Arial" w:hAnsi="Arial" w:cs="Arial"/>
          <w:sz w:val="24"/>
        </w:rPr>
        <w:t xml:space="preserve"> summarise</w:t>
      </w:r>
      <w:r>
        <w:rPr>
          <w:rFonts w:ascii="Arial" w:hAnsi="Arial" w:cs="Arial"/>
          <w:sz w:val="24"/>
        </w:rPr>
        <w:t>s</w:t>
      </w:r>
      <w:r w:rsidR="004810D0">
        <w:rPr>
          <w:rFonts w:ascii="Arial" w:hAnsi="Arial" w:cs="Arial"/>
          <w:sz w:val="24"/>
        </w:rPr>
        <w:t xml:space="preserve"> the information gathered under each of th</w:t>
      </w:r>
      <w:r w:rsidR="00077D0A">
        <w:rPr>
          <w:rFonts w:ascii="Arial" w:hAnsi="Arial" w:cs="Arial"/>
          <w:sz w:val="24"/>
        </w:rPr>
        <w:t>ese headings for the following countries: Canada, Finland, Germany, Norway, Sweden, Switzerland</w:t>
      </w:r>
      <w:r w:rsidR="002F6D66">
        <w:rPr>
          <w:rFonts w:ascii="Arial" w:hAnsi="Arial" w:cs="Arial"/>
          <w:sz w:val="24"/>
        </w:rPr>
        <w:t>,</w:t>
      </w:r>
      <w:r w:rsidR="002F6D66" w:rsidRPr="002F6D66">
        <w:rPr>
          <w:rFonts w:ascii="Arial" w:hAnsi="Arial" w:cs="Arial"/>
          <w:sz w:val="24"/>
        </w:rPr>
        <w:t xml:space="preserve"> </w:t>
      </w:r>
      <w:r w:rsidR="002F6D66">
        <w:rPr>
          <w:rFonts w:ascii="Arial" w:hAnsi="Arial" w:cs="Arial"/>
          <w:sz w:val="24"/>
        </w:rPr>
        <w:t>USA, UK.</w:t>
      </w:r>
    </w:p>
    <w:tbl>
      <w:tblPr>
        <w:tblStyle w:val="TableGrid"/>
        <w:tblW w:w="14601" w:type="dxa"/>
        <w:tblInd w:w="-289" w:type="dxa"/>
        <w:tblLook w:val="04A0" w:firstRow="1" w:lastRow="0" w:firstColumn="1" w:lastColumn="0" w:noHBand="0" w:noVBand="1"/>
      </w:tblPr>
      <w:tblGrid>
        <w:gridCol w:w="1964"/>
        <w:gridCol w:w="2503"/>
        <w:gridCol w:w="2639"/>
        <w:gridCol w:w="2076"/>
        <w:gridCol w:w="2383"/>
        <w:gridCol w:w="3036"/>
      </w:tblGrid>
      <w:tr w:rsidR="00167AE7" w:rsidTr="00167AE7">
        <w:trPr>
          <w:tblHeader/>
        </w:trPr>
        <w:tc>
          <w:tcPr>
            <w:tcW w:w="1964" w:type="dxa"/>
          </w:tcPr>
          <w:p w:rsidR="00611E0C" w:rsidRPr="004D6F17" w:rsidRDefault="00611E0C" w:rsidP="00967F58">
            <w:pPr>
              <w:spacing w:before="120" w:after="120"/>
              <w:rPr>
                <w:rFonts w:ascii="Arial" w:hAnsi="Arial" w:cs="Arial"/>
                <w:b/>
                <w:color w:val="7030A0"/>
                <w:sz w:val="24"/>
              </w:rPr>
            </w:pPr>
          </w:p>
        </w:tc>
        <w:tc>
          <w:tcPr>
            <w:tcW w:w="2503" w:type="dxa"/>
          </w:tcPr>
          <w:p w:rsidR="00611E0C" w:rsidRDefault="00611E0C" w:rsidP="00492837">
            <w:pPr>
              <w:tabs>
                <w:tab w:val="left" w:pos="300"/>
              </w:tabs>
              <w:spacing w:before="120" w:after="120"/>
              <w:rPr>
                <w:rFonts w:ascii="Arial" w:hAnsi="Arial" w:cs="Arial"/>
                <w:b/>
              </w:rPr>
            </w:pPr>
            <w:r>
              <w:rPr>
                <w:rFonts w:ascii="Arial" w:hAnsi="Arial" w:cs="Arial"/>
                <w:b/>
              </w:rPr>
              <w:t>Format</w:t>
            </w:r>
          </w:p>
        </w:tc>
        <w:tc>
          <w:tcPr>
            <w:tcW w:w="2639" w:type="dxa"/>
          </w:tcPr>
          <w:p w:rsidR="00611E0C" w:rsidRDefault="00611E0C" w:rsidP="00492837">
            <w:pPr>
              <w:tabs>
                <w:tab w:val="left" w:pos="300"/>
              </w:tabs>
              <w:spacing w:before="120" w:after="120"/>
              <w:rPr>
                <w:rFonts w:ascii="Arial" w:hAnsi="Arial" w:cs="Arial"/>
                <w:b/>
              </w:rPr>
            </w:pPr>
            <w:r>
              <w:rPr>
                <w:rFonts w:ascii="Arial" w:hAnsi="Arial" w:cs="Arial"/>
                <w:b/>
              </w:rPr>
              <w:t>Governance</w:t>
            </w:r>
          </w:p>
        </w:tc>
        <w:tc>
          <w:tcPr>
            <w:tcW w:w="2076" w:type="dxa"/>
          </w:tcPr>
          <w:p w:rsidR="00611E0C" w:rsidRDefault="00611E0C" w:rsidP="00492837">
            <w:pPr>
              <w:tabs>
                <w:tab w:val="left" w:pos="288"/>
              </w:tabs>
              <w:spacing w:before="120" w:after="120"/>
              <w:rPr>
                <w:rFonts w:ascii="Arial" w:hAnsi="Arial" w:cs="Arial"/>
                <w:b/>
              </w:rPr>
            </w:pPr>
            <w:r>
              <w:rPr>
                <w:rFonts w:ascii="Arial" w:hAnsi="Arial" w:cs="Arial"/>
                <w:b/>
              </w:rPr>
              <w:t>Resourced staff</w:t>
            </w:r>
          </w:p>
        </w:tc>
        <w:tc>
          <w:tcPr>
            <w:tcW w:w="2383" w:type="dxa"/>
          </w:tcPr>
          <w:p w:rsidR="00611E0C" w:rsidRDefault="00611E0C" w:rsidP="00492837">
            <w:pPr>
              <w:tabs>
                <w:tab w:val="left" w:pos="348"/>
              </w:tabs>
              <w:spacing w:before="120" w:after="120"/>
              <w:rPr>
                <w:rFonts w:ascii="Arial" w:hAnsi="Arial" w:cs="Arial"/>
                <w:b/>
              </w:rPr>
            </w:pPr>
            <w:r>
              <w:rPr>
                <w:rFonts w:ascii="Arial" w:hAnsi="Arial" w:cs="Arial"/>
                <w:b/>
              </w:rPr>
              <w:t>Resourced activities</w:t>
            </w:r>
          </w:p>
        </w:tc>
        <w:tc>
          <w:tcPr>
            <w:tcW w:w="3036" w:type="dxa"/>
          </w:tcPr>
          <w:p w:rsidR="00611E0C" w:rsidRDefault="00611E0C" w:rsidP="004D6F17">
            <w:pPr>
              <w:tabs>
                <w:tab w:val="left" w:pos="264"/>
              </w:tabs>
              <w:spacing w:before="120" w:after="120"/>
              <w:rPr>
                <w:rFonts w:ascii="Arial" w:hAnsi="Arial" w:cs="Arial"/>
                <w:b/>
              </w:rPr>
            </w:pPr>
            <w:r>
              <w:rPr>
                <w:rFonts w:ascii="Arial" w:hAnsi="Arial" w:cs="Arial"/>
                <w:b/>
              </w:rPr>
              <w:t>Priority activities</w:t>
            </w:r>
          </w:p>
        </w:tc>
      </w:tr>
      <w:tr w:rsidR="00167AE7" w:rsidTr="00167AE7">
        <w:tc>
          <w:tcPr>
            <w:tcW w:w="1964" w:type="dxa"/>
          </w:tcPr>
          <w:p w:rsidR="00611E0C" w:rsidRPr="004D6F17" w:rsidRDefault="004D6F17" w:rsidP="00611E0C">
            <w:pPr>
              <w:spacing w:before="120" w:after="120"/>
              <w:rPr>
                <w:rFonts w:ascii="Arial" w:hAnsi="Arial" w:cs="Arial"/>
                <w:b/>
                <w:color w:val="7030A0"/>
                <w:sz w:val="24"/>
              </w:rPr>
            </w:pPr>
            <w:r w:rsidRPr="004D6F17">
              <w:rPr>
                <w:rFonts w:ascii="Arial" w:hAnsi="Arial" w:cs="Arial"/>
                <w:b/>
                <w:color w:val="7030A0"/>
                <w:sz w:val="24"/>
              </w:rPr>
              <w:t>WOMEN, PEACE AND SECURITY NETWORK, CANADA</w:t>
            </w:r>
          </w:p>
          <w:p w:rsidR="00611E0C" w:rsidRPr="004D6F17" w:rsidRDefault="00611E0C" w:rsidP="00967F58">
            <w:pPr>
              <w:spacing w:before="120" w:after="120"/>
              <w:rPr>
                <w:rFonts w:ascii="Arial" w:hAnsi="Arial" w:cs="Arial"/>
                <w:b/>
                <w:color w:val="7030A0"/>
                <w:sz w:val="24"/>
              </w:rPr>
            </w:pPr>
          </w:p>
        </w:tc>
        <w:tc>
          <w:tcPr>
            <w:tcW w:w="2503" w:type="dxa"/>
          </w:tcPr>
          <w:p w:rsidR="00611E0C" w:rsidRPr="00F92260" w:rsidRDefault="00611E0C" w:rsidP="00492837">
            <w:pPr>
              <w:pStyle w:val="ListParagraph"/>
              <w:numPr>
                <w:ilvl w:val="0"/>
                <w:numId w:val="2"/>
              </w:numPr>
              <w:tabs>
                <w:tab w:val="left" w:pos="300"/>
              </w:tabs>
              <w:spacing w:before="120" w:after="120"/>
              <w:ind w:left="0" w:firstLine="0"/>
              <w:contextualSpacing w:val="0"/>
              <w:rPr>
                <w:rFonts w:ascii="Arial" w:hAnsi="Arial" w:cs="Arial"/>
              </w:rPr>
            </w:pPr>
            <w:r w:rsidRPr="00F92260">
              <w:rPr>
                <w:rFonts w:ascii="Arial" w:hAnsi="Arial" w:cs="Arial"/>
              </w:rPr>
              <w:t>Loose Network of over 70 Canadian non-governmental organizations and individuals</w:t>
            </w:r>
          </w:p>
          <w:p w:rsidR="00611E0C" w:rsidRPr="00F92260" w:rsidRDefault="00611E0C" w:rsidP="00492837">
            <w:pPr>
              <w:pStyle w:val="ListParagraph"/>
              <w:numPr>
                <w:ilvl w:val="0"/>
                <w:numId w:val="2"/>
              </w:numPr>
              <w:tabs>
                <w:tab w:val="left" w:pos="300"/>
              </w:tabs>
              <w:spacing w:before="120" w:after="120"/>
              <w:ind w:left="0" w:firstLine="0"/>
              <w:contextualSpacing w:val="0"/>
              <w:rPr>
                <w:rFonts w:ascii="Arial" w:hAnsi="Arial" w:cs="Arial"/>
              </w:rPr>
            </w:pPr>
            <w:r w:rsidRPr="00F92260">
              <w:rPr>
                <w:rFonts w:ascii="Arial" w:hAnsi="Arial" w:cs="Arial"/>
              </w:rPr>
              <w:t>Membership is open to Canadian non-governmental organizations as well as individuals (not working for government)</w:t>
            </w:r>
          </w:p>
          <w:p w:rsidR="00611E0C" w:rsidRPr="00F92260" w:rsidRDefault="00611E0C" w:rsidP="00492837">
            <w:pPr>
              <w:pStyle w:val="ListParagraph"/>
              <w:numPr>
                <w:ilvl w:val="0"/>
                <w:numId w:val="2"/>
              </w:numPr>
              <w:tabs>
                <w:tab w:val="left" w:pos="228"/>
                <w:tab w:val="left" w:pos="300"/>
              </w:tabs>
              <w:spacing w:before="120" w:after="120"/>
              <w:ind w:left="0" w:firstLine="0"/>
              <w:contextualSpacing w:val="0"/>
              <w:rPr>
                <w:rFonts w:ascii="Arial" w:hAnsi="Arial" w:cs="Arial"/>
              </w:rPr>
            </w:pPr>
            <w:r w:rsidRPr="00F92260">
              <w:rPr>
                <w:rFonts w:ascii="Arial" w:hAnsi="Arial" w:cs="Arial"/>
              </w:rPr>
              <w:t>Sees having individual members as a strength - most of the work is done by individuals rather than representatives of organisations – no plans to move to just organisational members.</w:t>
            </w:r>
          </w:p>
          <w:p w:rsidR="00611E0C" w:rsidRDefault="00611E0C" w:rsidP="00492837">
            <w:pPr>
              <w:tabs>
                <w:tab w:val="left" w:pos="300"/>
              </w:tabs>
              <w:spacing w:before="120" w:after="120"/>
              <w:rPr>
                <w:rFonts w:ascii="Arial" w:hAnsi="Arial" w:cs="Arial"/>
                <w:b/>
              </w:rPr>
            </w:pPr>
          </w:p>
        </w:tc>
        <w:tc>
          <w:tcPr>
            <w:tcW w:w="2639" w:type="dxa"/>
          </w:tcPr>
          <w:p w:rsidR="00611E0C" w:rsidRPr="00F92260" w:rsidRDefault="00611E0C" w:rsidP="00492837">
            <w:pPr>
              <w:pStyle w:val="ListParagraph"/>
              <w:numPr>
                <w:ilvl w:val="0"/>
                <w:numId w:val="3"/>
              </w:numPr>
              <w:tabs>
                <w:tab w:val="left" w:pos="300"/>
              </w:tabs>
              <w:spacing w:before="120" w:after="120"/>
              <w:ind w:left="0" w:firstLine="0"/>
              <w:contextualSpacing w:val="0"/>
              <w:rPr>
                <w:rFonts w:ascii="Arial" w:hAnsi="Arial" w:cs="Arial"/>
                <w:shd w:val="clear" w:color="auto" w:fill="FFFFFF"/>
              </w:rPr>
            </w:pPr>
            <w:r w:rsidRPr="00F92260">
              <w:rPr>
                <w:rFonts w:ascii="Arial" w:hAnsi="Arial" w:cs="Arial"/>
                <w:shd w:val="clear" w:color="auto" w:fill="FFFFFF"/>
              </w:rPr>
              <w:t>A Steering Committee of six makes decisions - Steering Committee and members meet via skype and conduct business via email. A Coordinator manages the regular working of the network and supports Steering Committee</w:t>
            </w:r>
          </w:p>
          <w:p w:rsidR="00611E0C" w:rsidRPr="00F92260" w:rsidRDefault="00611E0C" w:rsidP="00492837">
            <w:pPr>
              <w:pStyle w:val="ListParagraph"/>
              <w:numPr>
                <w:ilvl w:val="0"/>
                <w:numId w:val="3"/>
              </w:numPr>
              <w:tabs>
                <w:tab w:val="left" w:pos="300"/>
              </w:tabs>
              <w:spacing w:before="120" w:after="120"/>
              <w:ind w:left="0" w:firstLine="0"/>
              <w:contextualSpacing w:val="0"/>
              <w:rPr>
                <w:rFonts w:ascii="Arial" w:hAnsi="Arial" w:cs="Arial"/>
                <w:shd w:val="clear" w:color="auto" w:fill="FFFFFF"/>
              </w:rPr>
            </w:pPr>
            <w:r w:rsidRPr="00F92260">
              <w:rPr>
                <w:rFonts w:ascii="Arial" w:hAnsi="Arial" w:cs="Arial"/>
                <w:shd w:val="clear" w:color="auto" w:fill="FFFFFF"/>
              </w:rPr>
              <w:t>To date members are requested to volunteers for Steering Committee and Coordinator roles – no selection process</w:t>
            </w:r>
          </w:p>
          <w:p w:rsidR="00611E0C" w:rsidRPr="00F92260" w:rsidRDefault="00611E0C" w:rsidP="00492837">
            <w:pPr>
              <w:pStyle w:val="ListParagraph"/>
              <w:numPr>
                <w:ilvl w:val="0"/>
                <w:numId w:val="3"/>
              </w:numPr>
              <w:tabs>
                <w:tab w:val="left" w:pos="300"/>
              </w:tabs>
              <w:spacing w:before="120" w:after="120"/>
              <w:ind w:left="0" w:firstLine="0"/>
              <w:contextualSpacing w:val="0"/>
              <w:rPr>
                <w:rFonts w:ascii="Arial" w:hAnsi="Arial" w:cs="Arial"/>
              </w:rPr>
            </w:pPr>
            <w:r w:rsidRPr="00F92260">
              <w:rPr>
                <w:rFonts w:ascii="Arial" w:hAnsi="Arial" w:cs="Arial"/>
              </w:rPr>
              <w:t>Members sign on to advocacy products, such as letters, new releases and events, as they are able</w:t>
            </w:r>
          </w:p>
          <w:p w:rsidR="00611E0C" w:rsidRDefault="00611E0C" w:rsidP="00492837">
            <w:pPr>
              <w:tabs>
                <w:tab w:val="left" w:pos="300"/>
              </w:tabs>
              <w:spacing w:before="120" w:after="120"/>
              <w:rPr>
                <w:rFonts w:ascii="Arial" w:hAnsi="Arial" w:cs="Arial"/>
                <w:b/>
              </w:rPr>
            </w:pPr>
          </w:p>
        </w:tc>
        <w:tc>
          <w:tcPr>
            <w:tcW w:w="2076" w:type="dxa"/>
          </w:tcPr>
          <w:p w:rsidR="00611E0C" w:rsidRPr="00611E0C" w:rsidRDefault="00611E0C" w:rsidP="00492837">
            <w:pPr>
              <w:tabs>
                <w:tab w:val="left" w:pos="288"/>
              </w:tabs>
              <w:spacing w:before="120" w:after="120"/>
              <w:rPr>
                <w:rFonts w:ascii="Arial" w:hAnsi="Arial" w:cs="Arial"/>
              </w:rPr>
            </w:pPr>
            <w:r w:rsidRPr="00611E0C">
              <w:rPr>
                <w:rFonts w:ascii="Arial" w:hAnsi="Arial" w:cs="Arial"/>
              </w:rPr>
              <w:t>None</w:t>
            </w:r>
          </w:p>
        </w:tc>
        <w:tc>
          <w:tcPr>
            <w:tcW w:w="2383" w:type="dxa"/>
          </w:tcPr>
          <w:p w:rsidR="00611E0C" w:rsidRPr="00611E0C" w:rsidRDefault="00611E0C" w:rsidP="00492837">
            <w:pPr>
              <w:tabs>
                <w:tab w:val="left" w:pos="348"/>
              </w:tabs>
              <w:spacing w:before="120" w:after="120"/>
              <w:rPr>
                <w:rFonts w:ascii="Arial" w:hAnsi="Arial" w:cs="Arial"/>
                <w:i/>
                <w:u w:val="single"/>
              </w:rPr>
            </w:pPr>
            <w:r w:rsidRPr="00611E0C">
              <w:rPr>
                <w:rFonts w:ascii="Arial" w:hAnsi="Arial" w:cs="Arial"/>
              </w:rPr>
              <w:t>None. One organisational members holds the little bit of money received through donations and is used to pays bills on network’s behalf.</w:t>
            </w:r>
          </w:p>
          <w:p w:rsidR="00611E0C" w:rsidRDefault="00611E0C" w:rsidP="00492837">
            <w:pPr>
              <w:tabs>
                <w:tab w:val="left" w:pos="348"/>
              </w:tabs>
              <w:spacing w:before="120" w:after="120"/>
              <w:rPr>
                <w:rFonts w:ascii="Arial" w:hAnsi="Arial" w:cs="Arial"/>
                <w:b/>
              </w:rPr>
            </w:pPr>
          </w:p>
        </w:tc>
        <w:tc>
          <w:tcPr>
            <w:tcW w:w="3036" w:type="dxa"/>
          </w:tcPr>
          <w:p w:rsidR="00611E0C" w:rsidRPr="00F92260" w:rsidRDefault="00611E0C" w:rsidP="004D6F17">
            <w:pPr>
              <w:pStyle w:val="ListParagraph"/>
              <w:numPr>
                <w:ilvl w:val="0"/>
                <w:numId w:val="1"/>
              </w:numPr>
              <w:tabs>
                <w:tab w:val="left" w:pos="264"/>
              </w:tabs>
              <w:spacing w:before="120" w:after="120"/>
              <w:ind w:left="0" w:firstLine="0"/>
              <w:contextualSpacing w:val="0"/>
              <w:rPr>
                <w:rFonts w:ascii="Arial" w:hAnsi="Arial" w:cs="Arial"/>
              </w:rPr>
            </w:pPr>
            <w:r w:rsidRPr="00F92260">
              <w:rPr>
                <w:rFonts w:ascii="Arial" w:hAnsi="Arial" w:cs="Arial"/>
              </w:rPr>
              <w:t xml:space="preserve">Monitors the implementation of Canada’s national plan – produced </w:t>
            </w:r>
            <w:r w:rsidRPr="00F92260">
              <w:rPr>
                <w:rFonts w:ascii="Arial" w:hAnsi="Arial" w:cs="Arial"/>
                <w:color w:val="212121"/>
                <w:shd w:val="clear" w:color="auto" w:fill="FFFFFF"/>
              </w:rPr>
              <w:t>3 reports (collections of reflections by members, rather than a comprehensive overall report).  These have all been done by volunteer labour</w:t>
            </w:r>
          </w:p>
          <w:p w:rsidR="00611E0C" w:rsidRPr="00F92260" w:rsidRDefault="00611E0C" w:rsidP="004D6F17">
            <w:pPr>
              <w:pStyle w:val="ListParagraph"/>
              <w:numPr>
                <w:ilvl w:val="0"/>
                <w:numId w:val="1"/>
              </w:numPr>
              <w:tabs>
                <w:tab w:val="left" w:pos="264"/>
              </w:tabs>
              <w:spacing w:before="120" w:after="120"/>
              <w:ind w:left="0" w:firstLine="0"/>
              <w:contextualSpacing w:val="0"/>
              <w:rPr>
                <w:rFonts w:ascii="Arial" w:hAnsi="Arial" w:cs="Arial"/>
              </w:rPr>
            </w:pPr>
            <w:r w:rsidRPr="00F92260">
              <w:rPr>
                <w:rFonts w:ascii="Arial" w:hAnsi="Arial" w:cs="Arial"/>
              </w:rPr>
              <w:t xml:space="preserve">Member of and co-chairs (with government) the Action Plan Advisory Group </w:t>
            </w:r>
          </w:p>
          <w:p w:rsidR="00611E0C" w:rsidRPr="00F92260" w:rsidRDefault="00611E0C" w:rsidP="004D6F17">
            <w:pPr>
              <w:pStyle w:val="ListParagraph"/>
              <w:numPr>
                <w:ilvl w:val="0"/>
                <w:numId w:val="1"/>
              </w:numPr>
              <w:tabs>
                <w:tab w:val="left" w:pos="264"/>
              </w:tabs>
              <w:spacing w:before="120" w:after="120"/>
              <w:ind w:left="0" w:firstLine="0"/>
              <w:contextualSpacing w:val="0"/>
              <w:rPr>
                <w:rFonts w:ascii="Arial" w:hAnsi="Arial" w:cs="Arial"/>
              </w:rPr>
            </w:pPr>
            <w:r w:rsidRPr="00F92260">
              <w:rPr>
                <w:rFonts w:ascii="Arial" w:hAnsi="Arial" w:cs="Arial"/>
              </w:rPr>
              <w:t xml:space="preserve">No resourcing for participating on the Action Plan Advisory Group - </w:t>
            </w:r>
            <w:r w:rsidRPr="00F92260">
              <w:rPr>
                <w:rFonts w:ascii="Arial" w:hAnsi="Arial" w:cs="Arial"/>
                <w:color w:val="212121"/>
                <w:shd w:val="clear" w:color="auto" w:fill="FFFFFF"/>
              </w:rPr>
              <w:t xml:space="preserve">currently this group meets twice a year </w:t>
            </w:r>
          </w:p>
          <w:p w:rsidR="00611E0C" w:rsidRDefault="00611E0C" w:rsidP="004D6F17">
            <w:pPr>
              <w:pStyle w:val="ListParagraph"/>
              <w:numPr>
                <w:ilvl w:val="0"/>
                <w:numId w:val="1"/>
              </w:numPr>
              <w:tabs>
                <w:tab w:val="left" w:pos="264"/>
              </w:tabs>
              <w:spacing w:before="120" w:after="120"/>
              <w:ind w:left="0" w:firstLine="0"/>
              <w:contextualSpacing w:val="0"/>
              <w:rPr>
                <w:rFonts w:ascii="Arial" w:hAnsi="Arial" w:cs="Arial"/>
                <w:b/>
              </w:rPr>
            </w:pPr>
            <w:r w:rsidRPr="00F92260">
              <w:rPr>
                <w:rFonts w:ascii="Arial" w:hAnsi="Arial" w:cs="Arial"/>
                <w:color w:val="212121"/>
                <w:shd w:val="clear" w:color="auto" w:fill="FFFFFF"/>
              </w:rPr>
              <w:t>Have raised with Global Affairs Canada (DFAT equivalent) the importance of financing for the network</w:t>
            </w:r>
          </w:p>
        </w:tc>
      </w:tr>
      <w:tr w:rsidR="00167AE7" w:rsidTr="00167AE7">
        <w:tc>
          <w:tcPr>
            <w:tcW w:w="1964" w:type="dxa"/>
          </w:tcPr>
          <w:p w:rsidR="00AE5E7E" w:rsidRPr="004D6F17" w:rsidRDefault="004D6F17" w:rsidP="00AE5E7E">
            <w:pPr>
              <w:spacing w:before="120" w:after="120"/>
              <w:rPr>
                <w:rFonts w:ascii="Arial" w:hAnsi="Arial" w:cs="Arial"/>
                <w:b/>
                <w:color w:val="7030A0"/>
                <w:sz w:val="24"/>
              </w:rPr>
            </w:pPr>
            <w:r w:rsidRPr="004D6F17">
              <w:rPr>
                <w:rFonts w:ascii="Arial" w:hAnsi="Arial" w:cs="Arial"/>
                <w:b/>
                <w:color w:val="7030A0"/>
                <w:sz w:val="24"/>
              </w:rPr>
              <w:t xml:space="preserve">1325 NETWORK, FINLAND </w:t>
            </w:r>
          </w:p>
          <w:p w:rsidR="00611E0C" w:rsidRPr="004D6F17" w:rsidRDefault="00611E0C" w:rsidP="00967F58">
            <w:pPr>
              <w:spacing w:before="120" w:after="120"/>
              <w:rPr>
                <w:rFonts w:ascii="Arial" w:hAnsi="Arial" w:cs="Arial"/>
                <w:b/>
                <w:color w:val="7030A0"/>
                <w:sz w:val="24"/>
              </w:rPr>
            </w:pPr>
          </w:p>
        </w:tc>
        <w:tc>
          <w:tcPr>
            <w:tcW w:w="2503" w:type="dxa"/>
          </w:tcPr>
          <w:p w:rsidR="00FD5A55" w:rsidRPr="00FD5A55" w:rsidRDefault="00FD5A55" w:rsidP="00492837">
            <w:pPr>
              <w:tabs>
                <w:tab w:val="left" w:pos="300"/>
              </w:tabs>
              <w:spacing w:before="120" w:after="120"/>
              <w:rPr>
                <w:rFonts w:ascii="Arial" w:hAnsi="Arial" w:cs="Arial"/>
              </w:rPr>
            </w:pPr>
            <w:r w:rsidRPr="00FD5A55">
              <w:rPr>
                <w:rFonts w:ascii="Arial" w:hAnsi="Arial" w:cs="Arial"/>
              </w:rPr>
              <w:t xml:space="preserve">Open network of non-governmental organizations and independent researches as well as experts that work for the promotion of </w:t>
            </w:r>
            <w:r w:rsidRPr="00FD5A55">
              <w:rPr>
                <w:rFonts w:ascii="Arial" w:hAnsi="Arial" w:cs="Arial"/>
              </w:rPr>
              <w:lastRenderedPageBreak/>
              <w:t>human rights and equality.</w:t>
            </w:r>
          </w:p>
          <w:p w:rsidR="00611E0C" w:rsidRDefault="00611E0C" w:rsidP="00492837">
            <w:pPr>
              <w:tabs>
                <w:tab w:val="left" w:pos="300"/>
              </w:tabs>
              <w:spacing w:before="120" w:after="120"/>
              <w:rPr>
                <w:rFonts w:ascii="Arial" w:hAnsi="Arial" w:cs="Arial"/>
                <w:b/>
              </w:rPr>
            </w:pPr>
          </w:p>
        </w:tc>
        <w:tc>
          <w:tcPr>
            <w:tcW w:w="2639" w:type="dxa"/>
          </w:tcPr>
          <w:p w:rsidR="00C06798" w:rsidRPr="00C06798" w:rsidRDefault="00C06798" w:rsidP="00492837">
            <w:pPr>
              <w:tabs>
                <w:tab w:val="left" w:pos="300"/>
              </w:tabs>
              <w:spacing w:before="120" w:after="120"/>
              <w:rPr>
                <w:rFonts w:ascii="Arial" w:hAnsi="Arial" w:cs="Arial"/>
              </w:rPr>
            </w:pPr>
            <w:r w:rsidRPr="00C06798">
              <w:rPr>
                <w:rFonts w:ascii="Arial" w:hAnsi="Arial" w:cs="Arial"/>
              </w:rPr>
              <w:lastRenderedPageBreak/>
              <w:t>Coordinated and administered by Finland National Committee for UN Women.</w:t>
            </w:r>
          </w:p>
          <w:p w:rsidR="00611E0C" w:rsidRDefault="00611E0C" w:rsidP="00492837">
            <w:pPr>
              <w:tabs>
                <w:tab w:val="left" w:pos="300"/>
              </w:tabs>
              <w:spacing w:before="120" w:after="120"/>
              <w:rPr>
                <w:rFonts w:ascii="Arial" w:hAnsi="Arial" w:cs="Arial"/>
                <w:b/>
              </w:rPr>
            </w:pPr>
          </w:p>
        </w:tc>
        <w:tc>
          <w:tcPr>
            <w:tcW w:w="2076" w:type="dxa"/>
          </w:tcPr>
          <w:p w:rsidR="00611E0C" w:rsidRPr="003A6406" w:rsidRDefault="003A6406" w:rsidP="00492837">
            <w:pPr>
              <w:tabs>
                <w:tab w:val="left" w:pos="288"/>
              </w:tabs>
              <w:spacing w:before="120" w:after="120"/>
              <w:rPr>
                <w:rFonts w:ascii="Arial" w:hAnsi="Arial" w:cs="Arial"/>
              </w:rPr>
            </w:pPr>
            <w:r w:rsidRPr="003A6406">
              <w:rPr>
                <w:rFonts w:ascii="Arial" w:hAnsi="Arial" w:cs="Arial"/>
              </w:rPr>
              <w:t>None</w:t>
            </w:r>
          </w:p>
        </w:tc>
        <w:tc>
          <w:tcPr>
            <w:tcW w:w="2383" w:type="dxa"/>
          </w:tcPr>
          <w:p w:rsidR="003A6406" w:rsidRPr="003A6406" w:rsidRDefault="003A6406" w:rsidP="00492837">
            <w:pPr>
              <w:tabs>
                <w:tab w:val="left" w:pos="348"/>
              </w:tabs>
              <w:spacing w:before="120" w:after="120"/>
              <w:rPr>
                <w:rFonts w:ascii="Arial" w:hAnsi="Arial" w:cs="Arial"/>
              </w:rPr>
            </w:pPr>
            <w:r>
              <w:rPr>
                <w:rFonts w:ascii="Arial" w:hAnsi="Arial" w:cs="Arial"/>
              </w:rPr>
              <w:t>G</w:t>
            </w:r>
            <w:r w:rsidRPr="003A6406">
              <w:rPr>
                <w:rFonts w:ascii="Arial" w:hAnsi="Arial" w:cs="Arial"/>
              </w:rPr>
              <w:t xml:space="preserve">overnment support has varied a lot </w:t>
            </w:r>
            <w:r w:rsidR="009555A3">
              <w:rPr>
                <w:rFonts w:ascii="Arial" w:hAnsi="Arial" w:cs="Arial"/>
              </w:rPr>
              <w:t>over</w:t>
            </w:r>
            <w:r w:rsidRPr="003A6406">
              <w:rPr>
                <w:rFonts w:ascii="Arial" w:hAnsi="Arial" w:cs="Arial"/>
              </w:rPr>
              <w:t xml:space="preserve"> the years</w:t>
            </w:r>
          </w:p>
          <w:p w:rsidR="00611E0C" w:rsidRDefault="00611E0C" w:rsidP="00492837">
            <w:pPr>
              <w:tabs>
                <w:tab w:val="left" w:pos="348"/>
              </w:tabs>
              <w:spacing w:before="120" w:after="120"/>
              <w:rPr>
                <w:rFonts w:ascii="Arial" w:hAnsi="Arial" w:cs="Arial"/>
                <w:b/>
              </w:rPr>
            </w:pPr>
          </w:p>
        </w:tc>
        <w:tc>
          <w:tcPr>
            <w:tcW w:w="3036" w:type="dxa"/>
          </w:tcPr>
          <w:p w:rsidR="001D7C0D" w:rsidRPr="00F92260"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t>Monitors implementation of the Finnish national action plan t</w:t>
            </w:r>
            <w:r w:rsidR="00671C54">
              <w:rPr>
                <w:rFonts w:ascii="Arial" w:hAnsi="Arial" w:cs="Arial"/>
              </w:rPr>
              <w:t>h</w:t>
            </w:r>
            <w:r w:rsidRPr="00F92260">
              <w:rPr>
                <w:rFonts w:ascii="Arial" w:hAnsi="Arial" w:cs="Arial"/>
              </w:rPr>
              <w:t>rough participating in the national follow-up group led by the Ministry for Foreign Affairs</w:t>
            </w:r>
          </w:p>
          <w:p w:rsidR="001D7C0D" w:rsidRPr="00F92260"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lastRenderedPageBreak/>
              <w:t xml:space="preserve">Disseminates information about </w:t>
            </w:r>
            <w:r w:rsidR="004D6F17">
              <w:rPr>
                <w:rFonts w:ascii="Arial" w:hAnsi="Arial" w:cs="Arial"/>
              </w:rPr>
              <w:t>research reports and articles.</w:t>
            </w:r>
          </w:p>
          <w:p w:rsidR="001D7C0D" w:rsidRPr="00F92260"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t xml:space="preserve">Organises training for members of certain non-governmental organizations. </w:t>
            </w:r>
          </w:p>
          <w:p w:rsidR="001D7C0D" w:rsidRPr="00F92260"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t>Organises seminars</w:t>
            </w:r>
          </w:p>
          <w:p w:rsidR="001D7C0D" w:rsidRPr="00F92260"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t>Participates in public discussion on crisis management,</w:t>
            </w:r>
          </w:p>
          <w:p w:rsidR="00611E0C" w:rsidRPr="001D7C0D" w:rsidRDefault="001D7C0D" w:rsidP="004D6F17">
            <w:pPr>
              <w:pStyle w:val="ListParagraph"/>
              <w:numPr>
                <w:ilvl w:val="0"/>
                <w:numId w:val="9"/>
              </w:numPr>
              <w:tabs>
                <w:tab w:val="left" w:pos="264"/>
              </w:tabs>
              <w:spacing w:before="120" w:after="120"/>
              <w:ind w:left="0" w:firstLine="0"/>
              <w:contextualSpacing w:val="0"/>
              <w:rPr>
                <w:rFonts w:ascii="Arial" w:hAnsi="Arial" w:cs="Arial"/>
              </w:rPr>
            </w:pPr>
            <w:r w:rsidRPr="00F92260">
              <w:rPr>
                <w:rFonts w:ascii="Arial" w:hAnsi="Arial" w:cs="Arial"/>
              </w:rPr>
              <w:t>Sends representatives to international seminars and communicates with the respective networks in other countries.</w:t>
            </w:r>
          </w:p>
        </w:tc>
      </w:tr>
      <w:tr w:rsidR="007308FE" w:rsidTr="00167AE7">
        <w:tc>
          <w:tcPr>
            <w:tcW w:w="1964" w:type="dxa"/>
          </w:tcPr>
          <w:p w:rsidR="005E3D2C" w:rsidRPr="004D6F17" w:rsidRDefault="004D6F17" w:rsidP="00AE5E7E">
            <w:pPr>
              <w:spacing w:before="120" w:after="120"/>
              <w:rPr>
                <w:rFonts w:ascii="Arial" w:hAnsi="Arial" w:cs="Arial"/>
                <w:b/>
                <w:color w:val="7030A0"/>
                <w:sz w:val="24"/>
              </w:rPr>
            </w:pPr>
            <w:r w:rsidRPr="004D6F17">
              <w:rPr>
                <w:rFonts w:ascii="Arial" w:hAnsi="Arial" w:cs="Arial"/>
                <w:b/>
                <w:color w:val="7030A0"/>
                <w:sz w:val="24"/>
              </w:rPr>
              <w:lastRenderedPageBreak/>
              <w:t>THE GERMAN WOMEN SECURITY COUNCIL (WSC)</w:t>
            </w:r>
          </w:p>
          <w:p w:rsidR="000A513A" w:rsidRPr="00565A32" w:rsidRDefault="000A513A" w:rsidP="00AE5E7E">
            <w:pPr>
              <w:spacing w:before="120" w:after="120"/>
              <w:rPr>
                <w:rFonts w:ascii="Arial" w:hAnsi="Arial" w:cs="Arial"/>
                <w:b/>
                <w:i/>
                <w:color w:val="7030A0"/>
              </w:rPr>
            </w:pPr>
          </w:p>
          <w:p w:rsidR="000A513A" w:rsidRPr="004D6F17" w:rsidRDefault="004810D0" w:rsidP="00ED7FC7">
            <w:pPr>
              <w:spacing w:before="120" w:after="120"/>
              <w:rPr>
                <w:rFonts w:ascii="Arial" w:hAnsi="Arial" w:cs="Arial"/>
                <w:i/>
                <w:color w:val="7030A0"/>
                <w:sz w:val="24"/>
                <w:u w:val="single"/>
              </w:rPr>
            </w:pPr>
            <w:r w:rsidRPr="00565A32">
              <w:rPr>
                <w:rFonts w:ascii="Arial" w:hAnsi="Arial" w:cs="Arial"/>
                <w:i/>
                <w:color w:val="7030A0"/>
              </w:rPr>
              <w:t xml:space="preserve">There also appears to be another network, </w:t>
            </w:r>
            <w:proofErr w:type="spellStart"/>
            <w:r w:rsidRPr="00565A32">
              <w:rPr>
                <w:rFonts w:ascii="Arial" w:hAnsi="Arial" w:cs="Arial"/>
                <w:i/>
                <w:color w:val="7030A0"/>
              </w:rPr>
              <w:t>Bundis</w:t>
            </w:r>
            <w:proofErr w:type="spellEnd"/>
            <w:r w:rsidRPr="00565A32">
              <w:rPr>
                <w:rFonts w:ascii="Arial" w:hAnsi="Arial" w:cs="Arial"/>
                <w:i/>
                <w:color w:val="7030A0"/>
              </w:rPr>
              <w:t xml:space="preserve"> 1325</w:t>
            </w:r>
            <w:r w:rsidR="004D6F17" w:rsidRPr="00565A32">
              <w:rPr>
                <w:rFonts w:ascii="Arial" w:hAnsi="Arial" w:cs="Arial"/>
                <w:i/>
                <w:color w:val="7030A0"/>
              </w:rPr>
              <w:t>,</w:t>
            </w:r>
            <w:r w:rsidRPr="00565A32">
              <w:rPr>
                <w:rFonts w:ascii="Arial" w:hAnsi="Arial" w:cs="Arial"/>
                <w:i/>
                <w:color w:val="7030A0"/>
              </w:rPr>
              <w:t xml:space="preserve"> but all information is in German</w:t>
            </w:r>
            <w:r w:rsidR="004D6F17" w:rsidRPr="00565A32">
              <w:rPr>
                <w:rFonts w:ascii="Arial" w:hAnsi="Arial" w:cs="Arial"/>
                <w:i/>
                <w:color w:val="7030A0"/>
              </w:rPr>
              <w:t>.</w:t>
            </w:r>
          </w:p>
        </w:tc>
        <w:tc>
          <w:tcPr>
            <w:tcW w:w="2503" w:type="dxa"/>
          </w:tcPr>
          <w:p w:rsidR="005E3D2C" w:rsidRPr="005E3D2C" w:rsidRDefault="005E3D2C" w:rsidP="00492837">
            <w:pPr>
              <w:tabs>
                <w:tab w:val="left" w:pos="300"/>
              </w:tabs>
              <w:spacing w:before="120" w:after="120"/>
              <w:rPr>
                <w:rFonts w:ascii="Arial" w:hAnsi="Arial" w:cs="Arial"/>
              </w:rPr>
            </w:pPr>
            <w:r w:rsidRPr="005E3D2C">
              <w:rPr>
                <w:rFonts w:ascii="Arial" w:hAnsi="Arial" w:cs="Arial"/>
              </w:rPr>
              <w:t>Network of peace researchers, peace activists, members of political institutions and development organisations</w:t>
            </w:r>
          </w:p>
          <w:p w:rsidR="005E3D2C" w:rsidRPr="00FD5A55" w:rsidRDefault="005E3D2C" w:rsidP="00492837">
            <w:pPr>
              <w:tabs>
                <w:tab w:val="left" w:pos="300"/>
              </w:tabs>
              <w:spacing w:before="120" w:after="120"/>
              <w:rPr>
                <w:rFonts w:ascii="Arial" w:hAnsi="Arial" w:cs="Arial"/>
              </w:rPr>
            </w:pPr>
          </w:p>
        </w:tc>
        <w:tc>
          <w:tcPr>
            <w:tcW w:w="2639" w:type="dxa"/>
          </w:tcPr>
          <w:p w:rsidR="00F7281A" w:rsidRPr="00F92260" w:rsidRDefault="00F7281A"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A coordination group with a maximum of 10 women</w:t>
            </w:r>
          </w:p>
          <w:p w:rsidR="005E3D2C" w:rsidRPr="00F7281A" w:rsidRDefault="00F7281A"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Exchange of information by an internal e-mail network</w:t>
            </w:r>
          </w:p>
        </w:tc>
        <w:tc>
          <w:tcPr>
            <w:tcW w:w="2076" w:type="dxa"/>
          </w:tcPr>
          <w:p w:rsidR="005E3D2C" w:rsidRPr="003A6406" w:rsidRDefault="00BC603D" w:rsidP="00492837">
            <w:pPr>
              <w:tabs>
                <w:tab w:val="left" w:pos="288"/>
              </w:tabs>
              <w:spacing w:before="120" w:after="120"/>
              <w:rPr>
                <w:rFonts w:ascii="Arial" w:hAnsi="Arial" w:cs="Arial"/>
              </w:rPr>
            </w:pPr>
            <w:r>
              <w:rPr>
                <w:rFonts w:ascii="Arial" w:hAnsi="Arial" w:cs="Arial"/>
              </w:rPr>
              <w:t>None.</w:t>
            </w:r>
          </w:p>
        </w:tc>
        <w:tc>
          <w:tcPr>
            <w:tcW w:w="2383" w:type="dxa"/>
          </w:tcPr>
          <w:p w:rsidR="005E3D2C" w:rsidRDefault="00BC603D" w:rsidP="00492837">
            <w:pPr>
              <w:tabs>
                <w:tab w:val="left" w:pos="348"/>
              </w:tabs>
              <w:spacing w:before="120" w:after="120"/>
              <w:rPr>
                <w:rFonts w:ascii="Arial" w:hAnsi="Arial" w:cs="Arial"/>
              </w:rPr>
            </w:pPr>
            <w:r>
              <w:rPr>
                <w:rFonts w:ascii="Arial" w:hAnsi="Arial" w:cs="Arial"/>
              </w:rPr>
              <w:t>Unclear</w:t>
            </w:r>
          </w:p>
        </w:tc>
        <w:tc>
          <w:tcPr>
            <w:tcW w:w="3036" w:type="dxa"/>
          </w:tcPr>
          <w:p w:rsidR="00C71109" w:rsidRDefault="00256581" w:rsidP="006279CA">
            <w:pPr>
              <w:pStyle w:val="ListParagraph"/>
              <w:numPr>
                <w:ilvl w:val="0"/>
                <w:numId w:val="11"/>
              </w:numPr>
              <w:tabs>
                <w:tab w:val="left" w:pos="264"/>
              </w:tabs>
              <w:spacing w:before="120" w:after="120"/>
              <w:ind w:left="0" w:firstLine="0"/>
              <w:contextualSpacing w:val="0"/>
              <w:rPr>
                <w:rFonts w:ascii="Arial" w:hAnsi="Arial" w:cs="Arial"/>
              </w:rPr>
            </w:pPr>
            <w:r w:rsidRPr="00C71109">
              <w:rPr>
                <w:rFonts w:ascii="Arial" w:hAnsi="Arial" w:cs="Arial"/>
              </w:rPr>
              <w:t>Shadow reporting</w:t>
            </w:r>
            <w:r w:rsidR="00C71109" w:rsidRPr="00C71109">
              <w:rPr>
                <w:rFonts w:ascii="Arial" w:hAnsi="Arial" w:cs="Arial"/>
              </w:rPr>
              <w:t xml:space="preserve"> and other publications. </w:t>
            </w:r>
          </w:p>
          <w:p w:rsidR="00256581" w:rsidRPr="00C71109" w:rsidRDefault="007D4593" w:rsidP="006279CA">
            <w:pPr>
              <w:pStyle w:val="ListParagraph"/>
              <w:numPr>
                <w:ilvl w:val="0"/>
                <w:numId w:val="11"/>
              </w:numPr>
              <w:tabs>
                <w:tab w:val="left" w:pos="264"/>
              </w:tabs>
              <w:spacing w:before="120" w:after="120"/>
              <w:ind w:left="0" w:firstLine="0"/>
              <w:contextualSpacing w:val="0"/>
              <w:rPr>
                <w:rFonts w:ascii="Arial" w:hAnsi="Arial" w:cs="Arial"/>
              </w:rPr>
            </w:pPr>
            <w:r>
              <w:rPr>
                <w:rFonts w:ascii="Arial" w:hAnsi="Arial" w:cs="Arial"/>
              </w:rPr>
              <w:t xml:space="preserve">Media, </w:t>
            </w:r>
            <w:r w:rsidR="00256581" w:rsidRPr="00C71109">
              <w:rPr>
                <w:rFonts w:ascii="Arial" w:hAnsi="Arial" w:cs="Arial"/>
              </w:rPr>
              <w:t>letter writing campaigns</w:t>
            </w:r>
            <w:r>
              <w:rPr>
                <w:rFonts w:ascii="Arial" w:hAnsi="Arial" w:cs="Arial"/>
              </w:rPr>
              <w:t xml:space="preserve"> and lobbying</w:t>
            </w:r>
            <w:r w:rsidR="00861124">
              <w:rPr>
                <w:rFonts w:ascii="Arial" w:hAnsi="Arial" w:cs="Arial"/>
              </w:rPr>
              <w:t>.</w:t>
            </w:r>
          </w:p>
          <w:p w:rsidR="00256581" w:rsidRPr="00F92260" w:rsidRDefault="00256581" w:rsidP="004D6F17">
            <w:pPr>
              <w:pStyle w:val="ListParagraph"/>
              <w:numPr>
                <w:ilvl w:val="0"/>
                <w:numId w:val="11"/>
              </w:numPr>
              <w:tabs>
                <w:tab w:val="left" w:pos="264"/>
              </w:tabs>
              <w:spacing w:before="120" w:after="120"/>
              <w:ind w:left="0" w:firstLine="0"/>
              <w:contextualSpacing w:val="0"/>
              <w:rPr>
                <w:rFonts w:ascii="Arial" w:hAnsi="Arial" w:cs="Arial"/>
              </w:rPr>
            </w:pPr>
            <w:r w:rsidRPr="00F92260">
              <w:rPr>
                <w:rFonts w:ascii="Arial" w:hAnsi="Arial" w:cs="Arial"/>
              </w:rPr>
              <w:t>Participation in national consultations</w:t>
            </w:r>
            <w:r w:rsidR="005237A0">
              <w:rPr>
                <w:rFonts w:ascii="Arial" w:hAnsi="Arial" w:cs="Arial"/>
              </w:rPr>
              <w:t>.</w:t>
            </w:r>
          </w:p>
          <w:p w:rsidR="00256581" w:rsidRPr="00F92260" w:rsidRDefault="00256581" w:rsidP="004D6F17">
            <w:pPr>
              <w:pStyle w:val="ListParagraph"/>
              <w:numPr>
                <w:ilvl w:val="0"/>
                <w:numId w:val="11"/>
              </w:numPr>
              <w:tabs>
                <w:tab w:val="left" w:pos="264"/>
              </w:tabs>
              <w:spacing w:before="120" w:after="120"/>
              <w:ind w:left="0" w:firstLine="0"/>
              <w:contextualSpacing w:val="0"/>
              <w:rPr>
                <w:rFonts w:ascii="Arial" w:hAnsi="Arial" w:cs="Arial"/>
              </w:rPr>
            </w:pPr>
            <w:r w:rsidRPr="00F92260">
              <w:rPr>
                <w:rFonts w:ascii="Arial" w:hAnsi="Arial" w:cs="Arial"/>
              </w:rPr>
              <w:t>Organises national conferences</w:t>
            </w:r>
            <w:r w:rsidR="00052B87">
              <w:rPr>
                <w:rFonts w:ascii="Arial" w:hAnsi="Arial" w:cs="Arial"/>
              </w:rPr>
              <w:t>.</w:t>
            </w:r>
          </w:p>
          <w:p w:rsidR="005E3D2C" w:rsidRPr="00256581" w:rsidRDefault="00256581" w:rsidP="004D6F17">
            <w:pPr>
              <w:pStyle w:val="ListParagraph"/>
              <w:numPr>
                <w:ilvl w:val="0"/>
                <w:numId w:val="10"/>
              </w:numPr>
              <w:tabs>
                <w:tab w:val="left" w:pos="264"/>
              </w:tabs>
              <w:spacing w:before="120" w:after="120"/>
              <w:ind w:left="0" w:firstLine="0"/>
              <w:contextualSpacing w:val="0"/>
              <w:rPr>
                <w:rFonts w:ascii="Arial" w:hAnsi="Arial" w:cs="Arial"/>
              </w:rPr>
            </w:pPr>
            <w:r w:rsidRPr="00F92260">
              <w:rPr>
                <w:rFonts w:ascii="Arial" w:hAnsi="Arial" w:cs="Arial"/>
              </w:rPr>
              <w:t xml:space="preserve"> Establishment of a pool of experts in gender sensitiv</w:t>
            </w:r>
            <w:r w:rsidR="00ED7FC7">
              <w:rPr>
                <w:rFonts w:ascii="Arial" w:hAnsi="Arial" w:cs="Arial"/>
              </w:rPr>
              <w:t>e foreign and security policies.</w:t>
            </w:r>
          </w:p>
        </w:tc>
      </w:tr>
      <w:tr w:rsidR="007308FE" w:rsidTr="00167AE7">
        <w:tc>
          <w:tcPr>
            <w:tcW w:w="1964" w:type="dxa"/>
          </w:tcPr>
          <w:p w:rsidR="00192924" w:rsidRPr="004D6F17" w:rsidRDefault="004D6F17" w:rsidP="00192924">
            <w:pPr>
              <w:spacing w:before="120" w:after="120"/>
              <w:rPr>
                <w:rFonts w:ascii="Arial" w:hAnsi="Arial" w:cs="Arial"/>
                <w:b/>
                <w:color w:val="7030A0"/>
                <w:sz w:val="24"/>
              </w:rPr>
            </w:pPr>
            <w:r w:rsidRPr="004D6F17">
              <w:rPr>
                <w:rFonts w:ascii="Arial" w:hAnsi="Arial" w:cs="Arial"/>
                <w:b/>
                <w:color w:val="7030A0"/>
                <w:sz w:val="24"/>
              </w:rPr>
              <w:lastRenderedPageBreak/>
              <w:t xml:space="preserve">FORUM NORWAY 1325 </w:t>
            </w:r>
          </w:p>
          <w:p w:rsidR="005E3D2C" w:rsidRPr="004D6F17" w:rsidRDefault="005E3D2C" w:rsidP="00AE5E7E">
            <w:pPr>
              <w:spacing w:before="120" w:after="120"/>
              <w:rPr>
                <w:rFonts w:ascii="Arial" w:hAnsi="Arial" w:cs="Arial"/>
                <w:b/>
                <w:color w:val="7030A0"/>
                <w:sz w:val="24"/>
              </w:rPr>
            </w:pPr>
          </w:p>
        </w:tc>
        <w:tc>
          <w:tcPr>
            <w:tcW w:w="2503" w:type="dxa"/>
          </w:tcPr>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i/>
                <w:u w:val="single"/>
              </w:rPr>
            </w:pPr>
            <w:r w:rsidRPr="00F92260">
              <w:rPr>
                <w:rFonts w:ascii="Arial" w:hAnsi="Arial" w:cs="Arial"/>
              </w:rPr>
              <w:t>Network of 30 member organisations and includes all of the major Norwegian humanitarian NGOs as well as political advocacy groups and women’s organisations; 15 organisations are most active</w:t>
            </w:r>
          </w:p>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i/>
                <w:u w:val="single"/>
              </w:rPr>
            </w:pPr>
            <w:r w:rsidRPr="00F92260">
              <w:rPr>
                <w:rFonts w:ascii="Arial" w:hAnsi="Arial" w:cs="Arial"/>
              </w:rPr>
              <w:t>Open only to civil society organisations/NGOs</w:t>
            </w:r>
          </w:p>
          <w:p w:rsidR="005E3D2C" w:rsidRPr="00FD5A55" w:rsidRDefault="005E3D2C" w:rsidP="00492837">
            <w:pPr>
              <w:tabs>
                <w:tab w:val="left" w:pos="300"/>
              </w:tabs>
              <w:spacing w:before="120" w:after="120"/>
              <w:rPr>
                <w:rFonts w:ascii="Arial" w:hAnsi="Arial" w:cs="Arial"/>
              </w:rPr>
            </w:pPr>
          </w:p>
        </w:tc>
        <w:tc>
          <w:tcPr>
            <w:tcW w:w="2639" w:type="dxa"/>
          </w:tcPr>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 xml:space="preserve">No governance structure - disagreements between organizations these are settled through discussions or a vote. </w:t>
            </w:r>
          </w:p>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Steering Committees set up as required to deliver on activities</w:t>
            </w:r>
          </w:p>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Organisational member FOKUS acts as the coordinator and focal point between the government and Norwegian civil society.</w:t>
            </w:r>
          </w:p>
          <w:p w:rsidR="00F97E6D" w:rsidRPr="00F92260" w:rsidRDefault="00F97E6D" w:rsidP="00492837">
            <w:pPr>
              <w:pStyle w:val="ListParagraph"/>
              <w:numPr>
                <w:ilvl w:val="0"/>
                <w:numId w:val="10"/>
              </w:numPr>
              <w:tabs>
                <w:tab w:val="left" w:pos="300"/>
              </w:tabs>
              <w:spacing w:before="120" w:after="120"/>
              <w:ind w:left="0" w:firstLine="0"/>
              <w:contextualSpacing w:val="0"/>
              <w:rPr>
                <w:rFonts w:ascii="Arial" w:hAnsi="Arial" w:cs="Arial"/>
              </w:rPr>
            </w:pPr>
            <w:r w:rsidRPr="00F92260">
              <w:rPr>
                <w:rFonts w:ascii="Arial" w:hAnsi="Arial" w:cs="Arial"/>
              </w:rPr>
              <w:t>Members meet twice a year to coordinate advocacy points before formal meetings with the MFA on Norway’s work on WPS.</w:t>
            </w:r>
          </w:p>
          <w:p w:rsidR="005E3D2C" w:rsidRPr="00C06798" w:rsidRDefault="005E3D2C" w:rsidP="00492837">
            <w:pPr>
              <w:tabs>
                <w:tab w:val="left" w:pos="300"/>
              </w:tabs>
              <w:spacing w:before="120" w:after="120"/>
              <w:rPr>
                <w:rFonts w:ascii="Arial" w:hAnsi="Arial" w:cs="Arial"/>
              </w:rPr>
            </w:pPr>
          </w:p>
        </w:tc>
        <w:tc>
          <w:tcPr>
            <w:tcW w:w="2076" w:type="dxa"/>
          </w:tcPr>
          <w:p w:rsidR="005E3D2C" w:rsidRPr="003A6406" w:rsidRDefault="002D3D36" w:rsidP="00492837">
            <w:pPr>
              <w:tabs>
                <w:tab w:val="left" w:pos="288"/>
              </w:tabs>
              <w:spacing w:before="120" w:after="120"/>
              <w:rPr>
                <w:rFonts w:ascii="Arial" w:hAnsi="Arial" w:cs="Arial"/>
              </w:rPr>
            </w:pPr>
            <w:r>
              <w:rPr>
                <w:rFonts w:ascii="Arial" w:hAnsi="Arial" w:cs="Arial"/>
              </w:rPr>
              <w:t>None</w:t>
            </w:r>
          </w:p>
        </w:tc>
        <w:tc>
          <w:tcPr>
            <w:tcW w:w="2383" w:type="dxa"/>
          </w:tcPr>
          <w:p w:rsidR="00294794" w:rsidRPr="00F92260" w:rsidRDefault="00294794" w:rsidP="00492837">
            <w:pPr>
              <w:pStyle w:val="ListParagraph"/>
              <w:numPr>
                <w:ilvl w:val="0"/>
                <w:numId w:val="11"/>
              </w:numPr>
              <w:tabs>
                <w:tab w:val="left" w:pos="348"/>
              </w:tabs>
              <w:spacing w:before="120" w:after="120"/>
              <w:ind w:left="0" w:firstLine="0"/>
              <w:contextualSpacing w:val="0"/>
              <w:rPr>
                <w:rFonts w:ascii="Arial" w:hAnsi="Arial" w:cs="Arial"/>
                <w:i/>
                <w:u w:val="single"/>
              </w:rPr>
            </w:pPr>
            <w:r w:rsidRPr="00F92260">
              <w:rPr>
                <w:rFonts w:ascii="Arial" w:hAnsi="Arial" w:cs="Arial"/>
              </w:rPr>
              <w:t>None – depends on members initiative; all costs for time used and cost for printing materials, renting venues etc. is covered by the member organizations that have available funds</w:t>
            </w:r>
          </w:p>
          <w:p w:rsidR="00294794" w:rsidRPr="00F92260" w:rsidRDefault="00294794" w:rsidP="00492837">
            <w:pPr>
              <w:pStyle w:val="ListParagraph"/>
              <w:numPr>
                <w:ilvl w:val="0"/>
                <w:numId w:val="11"/>
              </w:numPr>
              <w:tabs>
                <w:tab w:val="left" w:pos="348"/>
              </w:tabs>
              <w:spacing w:before="120" w:after="120"/>
              <w:ind w:left="0" w:firstLine="0"/>
              <w:contextualSpacing w:val="0"/>
              <w:rPr>
                <w:rFonts w:ascii="Arial" w:hAnsi="Arial" w:cs="Arial"/>
              </w:rPr>
            </w:pPr>
            <w:r w:rsidRPr="00F92260">
              <w:rPr>
                <w:rFonts w:ascii="Arial" w:hAnsi="Arial" w:cs="Arial"/>
              </w:rPr>
              <w:t>Good deal of the funds used by the Forum indirectly comes from the government. Most of FOKUS cost used on the forum is taken from a government grant given to spread information on development issues to the Norwegian public.</w:t>
            </w:r>
          </w:p>
          <w:p w:rsidR="005E3D2C" w:rsidRDefault="005E3D2C" w:rsidP="00492837">
            <w:pPr>
              <w:tabs>
                <w:tab w:val="left" w:pos="348"/>
              </w:tabs>
              <w:spacing w:before="120" w:after="120"/>
              <w:rPr>
                <w:rFonts w:ascii="Arial" w:hAnsi="Arial" w:cs="Arial"/>
              </w:rPr>
            </w:pPr>
          </w:p>
        </w:tc>
        <w:tc>
          <w:tcPr>
            <w:tcW w:w="3036" w:type="dxa"/>
          </w:tcPr>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Participates in 4 official meetings a year between the government and civil society at the MFA where the NAP is discussed - no funding for these meetings.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Informal meetings with the focal points in the different miniseries involved with the NAP.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Because of lack of funding the Forum does not write shadow reports on NAP progress.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Develops publications that highlight the work done by civil society organizations that is not covered in the annual government progress reports.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Instead of writing shadow reports, much advocacy work is done by the Forum to get the government to develop clear targets and indicators to measure progress.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xml:space="preserve">Written submission to the yearly progress reports on the NAP published by the </w:t>
            </w:r>
            <w:r w:rsidRPr="00F92260">
              <w:rPr>
                <w:rFonts w:ascii="Arial" w:eastAsia="Times New Roman" w:hAnsi="Arial" w:cs="Arial"/>
                <w:color w:val="212121"/>
                <w:lang w:val="en-US" w:eastAsia="en-AU"/>
              </w:rPr>
              <w:lastRenderedPageBreak/>
              <w:t>government. The government has opened up for the Forum to be a part of the annual progress report writing a chapter on work done by civil society. But with no funding for this work, this is something the Forum does not have the capacity to do at the moment and not all members are in agreement on whether civil society should have a chapter in the government’s progress report.  </w:t>
            </w:r>
          </w:p>
          <w:p w:rsidR="001031C8" w:rsidRPr="00F92260" w:rsidRDefault="001031C8" w:rsidP="004D6F17">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val="en-US" w:eastAsia="en-AU"/>
              </w:rPr>
              <w:t> The closest thing to a shadow report is the FORUMs participation in Norwegian UPR and CEDAW shadow reports where we give specific inputs on the NAP.</w:t>
            </w:r>
          </w:p>
          <w:p w:rsidR="005E3D2C" w:rsidRPr="001031C8" w:rsidRDefault="001031C8" w:rsidP="00801923">
            <w:pPr>
              <w:pStyle w:val="ListParagraph"/>
              <w:numPr>
                <w:ilvl w:val="0"/>
                <w:numId w:val="10"/>
              </w:numPr>
              <w:shd w:val="clear" w:color="auto" w:fill="FFFFFF"/>
              <w:tabs>
                <w:tab w:val="left" w:pos="264"/>
              </w:tabs>
              <w:spacing w:before="120" w:after="120"/>
              <w:ind w:left="0" w:firstLine="0"/>
              <w:contextualSpacing w:val="0"/>
              <w:rPr>
                <w:rFonts w:ascii="Arial" w:eastAsia="Times New Roman" w:hAnsi="Arial" w:cs="Arial"/>
                <w:color w:val="212121"/>
                <w:lang w:eastAsia="en-AU"/>
              </w:rPr>
            </w:pPr>
            <w:r w:rsidRPr="00F92260">
              <w:rPr>
                <w:rFonts w:ascii="Arial" w:eastAsia="Times New Roman" w:hAnsi="Arial" w:cs="Arial"/>
                <w:color w:val="212121"/>
                <w:lang w:eastAsia="en-AU"/>
              </w:rPr>
              <w:t xml:space="preserve">Establishing a list of experts from civil society in Norway who have both in-depth knowledge in the area of women, peace and security and a wide network of international contacts. </w:t>
            </w:r>
          </w:p>
        </w:tc>
      </w:tr>
      <w:tr w:rsidR="00492837" w:rsidTr="00167AE7">
        <w:tc>
          <w:tcPr>
            <w:tcW w:w="1964" w:type="dxa"/>
          </w:tcPr>
          <w:p w:rsidR="001F75AA" w:rsidRPr="004D6F17" w:rsidRDefault="004D6F17" w:rsidP="001F75AA">
            <w:pPr>
              <w:spacing w:before="120" w:after="120"/>
              <w:rPr>
                <w:rFonts w:ascii="Arial" w:hAnsi="Arial" w:cs="Arial"/>
                <w:b/>
                <w:color w:val="7030A0"/>
                <w:sz w:val="24"/>
              </w:rPr>
            </w:pPr>
            <w:r w:rsidRPr="004D6F17">
              <w:rPr>
                <w:rFonts w:ascii="Arial" w:hAnsi="Arial" w:cs="Arial"/>
                <w:b/>
                <w:color w:val="7030A0"/>
                <w:sz w:val="24"/>
              </w:rPr>
              <w:lastRenderedPageBreak/>
              <w:t>OPERATION 1325, SWEDEN</w:t>
            </w:r>
          </w:p>
          <w:p w:rsidR="001F75AA" w:rsidRPr="004D6F17" w:rsidRDefault="001F75AA" w:rsidP="001F75AA">
            <w:pPr>
              <w:spacing w:before="120" w:after="120"/>
              <w:ind w:left="360"/>
              <w:rPr>
                <w:rFonts w:ascii="Arial" w:hAnsi="Arial" w:cs="Arial"/>
                <w:b/>
                <w:color w:val="7030A0"/>
                <w:sz w:val="24"/>
              </w:rPr>
            </w:pPr>
          </w:p>
        </w:tc>
        <w:tc>
          <w:tcPr>
            <w:tcW w:w="2503" w:type="dxa"/>
          </w:tcPr>
          <w:p w:rsidR="001A070F" w:rsidRPr="001A070F" w:rsidRDefault="001A070F" w:rsidP="00492837">
            <w:pPr>
              <w:tabs>
                <w:tab w:val="left" w:pos="300"/>
              </w:tabs>
              <w:spacing w:before="120" w:after="120"/>
              <w:rPr>
                <w:rFonts w:ascii="Arial" w:hAnsi="Arial" w:cs="Arial"/>
              </w:rPr>
            </w:pPr>
            <w:r w:rsidRPr="001A070F">
              <w:rPr>
                <w:rFonts w:ascii="Arial" w:hAnsi="Arial" w:cs="Arial"/>
              </w:rPr>
              <w:t>Registered network of 5 organisations – also works in close cooperation with a sixth organisation (The Swedish Women’s Lobby)</w:t>
            </w:r>
          </w:p>
          <w:p w:rsidR="001F75AA" w:rsidRPr="001F75AA" w:rsidRDefault="001F75AA" w:rsidP="00492837">
            <w:pPr>
              <w:tabs>
                <w:tab w:val="left" w:pos="300"/>
              </w:tabs>
              <w:spacing w:before="120" w:after="120"/>
              <w:rPr>
                <w:rFonts w:ascii="Arial" w:hAnsi="Arial" w:cs="Arial"/>
              </w:rPr>
            </w:pPr>
          </w:p>
        </w:tc>
        <w:tc>
          <w:tcPr>
            <w:tcW w:w="2639" w:type="dxa"/>
          </w:tcPr>
          <w:p w:rsidR="00C07F83" w:rsidRPr="00F92260" w:rsidRDefault="00C07F83" w:rsidP="00492837">
            <w:pPr>
              <w:pStyle w:val="ListParagraph"/>
              <w:numPr>
                <w:ilvl w:val="0"/>
                <w:numId w:val="13"/>
              </w:numPr>
              <w:tabs>
                <w:tab w:val="left" w:pos="300"/>
              </w:tabs>
              <w:spacing w:before="120" w:after="120"/>
              <w:ind w:left="0" w:firstLine="0"/>
              <w:rPr>
                <w:rFonts w:ascii="Arial" w:hAnsi="Arial" w:cs="Arial"/>
              </w:rPr>
            </w:pPr>
            <w:r w:rsidRPr="00F92260">
              <w:rPr>
                <w:rFonts w:ascii="Arial" w:hAnsi="Arial" w:cs="Arial"/>
              </w:rPr>
              <w:t>Board is made up by representatives from the five member organizations – meets monthly;</w:t>
            </w:r>
            <w:r w:rsidRPr="00F92260">
              <w:rPr>
                <w:rFonts w:ascii="Arial" w:hAnsi="Arial" w:cs="Arial"/>
                <w:iCs/>
                <w:color w:val="212121"/>
                <w:shd w:val="clear" w:color="auto" w:fill="FFFFFF"/>
              </w:rPr>
              <w:t xml:space="preserve"> Elections happen annually after nominations to the board electoral committee</w:t>
            </w:r>
          </w:p>
          <w:p w:rsidR="00C07F83" w:rsidRPr="00F92260" w:rsidRDefault="00C07F83" w:rsidP="00492837">
            <w:pPr>
              <w:pStyle w:val="ListParagraph"/>
              <w:numPr>
                <w:ilvl w:val="0"/>
                <w:numId w:val="13"/>
              </w:numPr>
              <w:tabs>
                <w:tab w:val="left" w:pos="300"/>
              </w:tabs>
              <w:spacing w:before="120" w:after="120"/>
              <w:ind w:left="0" w:firstLine="0"/>
              <w:rPr>
                <w:rFonts w:ascii="Arial" w:hAnsi="Arial" w:cs="Arial"/>
              </w:rPr>
            </w:pPr>
            <w:r w:rsidRPr="00F92260">
              <w:rPr>
                <w:rFonts w:ascii="Arial" w:hAnsi="Arial" w:cs="Arial"/>
                <w:iCs/>
                <w:color w:val="212121"/>
                <w:shd w:val="clear" w:color="auto" w:fill="FFFFFF"/>
              </w:rPr>
              <w:t xml:space="preserve">Annual general assembly to set collective agenda </w:t>
            </w:r>
          </w:p>
          <w:p w:rsidR="00C07F83" w:rsidRPr="00F92260" w:rsidRDefault="00C07F83" w:rsidP="00492837">
            <w:pPr>
              <w:pStyle w:val="ListParagraph"/>
              <w:numPr>
                <w:ilvl w:val="0"/>
                <w:numId w:val="13"/>
              </w:numPr>
              <w:tabs>
                <w:tab w:val="left" w:pos="300"/>
              </w:tabs>
              <w:spacing w:before="120" w:after="120"/>
              <w:ind w:left="0" w:firstLine="0"/>
              <w:rPr>
                <w:rFonts w:ascii="Arial" w:hAnsi="Arial" w:cs="Arial"/>
              </w:rPr>
            </w:pPr>
            <w:r w:rsidRPr="00F92260">
              <w:rPr>
                <w:rFonts w:ascii="Arial" w:hAnsi="Arial" w:cs="Arial"/>
                <w:iCs/>
                <w:color w:val="212121"/>
                <w:shd w:val="clear" w:color="auto" w:fill="FFFFFF"/>
              </w:rPr>
              <w:t>Daily decisions taken by director or project managers.</w:t>
            </w:r>
          </w:p>
          <w:p w:rsidR="001F75AA" w:rsidRPr="001F75AA" w:rsidRDefault="001F75AA" w:rsidP="00492837">
            <w:pPr>
              <w:tabs>
                <w:tab w:val="left" w:pos="300"/>
              </w:tabs>
              <w:spacing w:before="120" w:after="120"/>
              <w:rPr>
                <w:rFonts w:ascii="Arial" w:hAnsi="Arial" w:cs="Arial"/>
              </w:rPr>
            </w:pPr>
          </w:p>
        </w:tc>
        <w:tc>
          <w:tcPr>
            <w:tcW w:w="2076" w:type="dxa"/>
          </w:tcPr>
          <w:p w:rsidR="00C07F83" w:rsidRPr="00C07F83" w:rsidRDefault="00C07F83" w:rsidP="00492837">
            <w:pPr>
              <w:tabs>
                <w:tab w:val="left" w:pos="288"/>
              </w:tabs>
              <w:spacing w:before="120" w:after="120"/>
              <w:rPr>
                <w:rFonts w:ascii="Arial" w:hAnsi="Arial" w:cs="Arial"/>
              </w:rPr>
            </w:pPr>
            <w:r w:rsidRPr="00C07F83">
              <w:rPr>
                <w:rFonts w:ascii="Arial" w:hAnsi="Arial" w:cs="Arial"/>
                <w:iCs/>
                <w:color w:val="212121"/>
                <w:shd w:val="clear" w:color="auto" w:fill="FFFFFF"/>
              </w:rPr>
              <w:t>Staff is recruited according to program activities and available funds.</w:t>
            </w:r>
          </w:p>
          <w:p w:rsidR="001F75AA" w:rsidRPr="001F75AA" w:rsidRDefault="001F75AA" w:rsidP="00492837">
            <w:pPr>
              <w:tabs>
                <w:tab w:val="left" w:pos="288"/>
              </w:tabs>
              <w:spacing w:before="120" w:after="120"/>
              <w:rPr>
                <w:rFonts w:ascii="Arial" w:hAnsi="Arial" w:cs="Arial"/>
              </w:rPr>
            </w:pPr>
          </w:p>
        </w:tc>
        <w:tc>
          <w:tcPr>
            <w:tcW w:w="2383" w:type="dxa"/>
          </w:tcPr>
          <w:p w:rsidR="00B011C2" w:rsidRPr="00B011C2" w:rsidRDefault="00B011C2" w:rsidP="00492837">
            <w:pPr>
              <w:pStyle w:val="ListParagraph"/>
              <w:numPr>
                <w:ilvl w:val="0"/>
                <w:numId w:val="11"/>
              </w:numPr>
              <w:tabs>
                <w:tab w:val="left" w:pos="348"/>
              </w:tabs>
              <w:spacing w:before="120" w:after="120"/>
              <w:ind w:left="0" w:firstLine="0"/>
              <w:rPr>
                <w:rFonts w:ascii="Arial" w:hAnsi="Arial" w:cs="Arial"/>
              </w:rPr>
            </w:pPr>
            <w:r w:rsidRPr="00F92260">
              <w:rPr>
                <w:rFonts w:ascii="Arial" w:hAnsi="Arial" w:cs="Arial"/>
                <w:iCs/>
                <w:color w:val="212121"/>
                <w:shd w:val="clear" w:color="auto" w:fill="FFFFFF"/>
              </w:rPr>
              <w:t>Receives government funding</w:t>
            </w:r>
          </w:p>
          <w:p w:rsidR="00B011C2" w:rsidRPr="00F92260" w:rsidRDefault="00B011C2" w:rsidP="00492837">
            <w:pPr>
              <w:pStyle w:val="ListParagraph"/>
              <w:numPr>
                <w:ilvl w:val="0"/>
                <w:numId w:val="11"/>
              </w:numPr>
              <w:tabs>
                <w:tab w:val="left" w:pos="348"/>
              </w:tabs>
              <w:spacing w:before="120" w:after="120"/>
              <w:ind w:left="0" w:firstLine="0"/>
              <w:rPr>
                <w:rFonts w:ascii="Arial" w:hAnsi="Arial" w:cs="Arial"/>
              </w:rPr>
            </w:pPr>
            <w:r>
              <w:rPr>
                <w:rFonts w:ascii="Arial" w:hAnsi="Arial" w:cs="Arial"/>
              </w:rPr>
              <w:t>F</w:t>
            </w:r>
            <w:r w:rsidRPr="00F92260">
              <w:rPr>
                <w:rFonts w:ascii="Arial" w:hAnsi="Arial" w:cs="Arial"/>
              </w:rPr>
              <w:t xml:space="preserve">unds are applied for from the </w:t>
            </w:r>
            <w:r>
              <w:rPr>
                <w:rFonts w:ascii="Arial" w:hAnsi="Arial" w:cs="Arial"/>
              </w:rPr>
              <w:t>s</w:t>
            </w:r>
            <w:r w:rsidRPr="00F92260">
              <w:rPr>
                <w:rFonts w:ascii="Arial" w:hAnsi="Arial" w:cs="Arial"/>
              </w:rPr>
              <w:t xml:space="preserve">tate, global funders and national institutions. </w:t>
            </w:r>
          </w:p>
          <w:p w:rsidR="00B011C2" w:rsidRPr="00F92260" w:rsidRDefault="004E4A7F" w:rsidP="00492837">
            <w:pPr>
              <w:pStyle w:val="ListParagraph"/>
              <w:numPr>
                <w:ilvl w:val="0"/>
                <w:numId w:val="11"/>
              </w:numPr>
              <w:tabs>
                <w:tab w:val="left" w:pos="348"/>
              </w:tabs>
              <w:spacing w:before="120" w:after="120"/>
              <w:ind w:left="0" w:firstLine="0"/>
              <w:rPr>
                <w:rFonts w:ascii="Arial" w:hAnsi="Arial" w:cs="Arial"/>
              </w:rPr>
            </w:pPr>
            <w:r>
              <w:rPr>
                <w:rFonts w:ascii="Arial" w:hAnsi="Arial" w:cs="Arial"/>
              </w:rPr>
              <w:t>Undertakes funded c</w:t>
            </w:r>
            <w:r w:rsidR="00B011C2" w:rsidRPr="00F92260">
              <w:rPr>
                <w:rFonts w:ascii="Arial" w:hAnsi="Arial" w:cs="Arial"/>
              </w:rPr>
              <w:t>onsultancies (to a limited extent)</w:t>
            </w:r>
          </w:p>
          <w:p w:rsidR="001F75AA" w:rsidRPr="001F75AA" w:rsidRDefault="001F75AA" w:rsidP="00492837">
            <w:pPr>
              <w:tabs>
                <w:tab w:val="left" w:pos="348"/>
              </w:tabs>
              <w:spacing w:before="120" w:after="120"/>
              <w:rPr>
                <w:rFonts w:ascii="Arial" w:hAnsi="Arial" w:cs="Arial"/>
              </w:rPr>
            </w:pPr>
          </w:p>
        </w:tc>
        <w:tc>
          <w:tcPr>
            <w:tcW w:w="3036" w:type="dxa"/>
          </w:tcPr>
          <w:p w:rsidR="00206DCA" w:rsidRPr="00F92260" w:rsidRDefault="00206DCA" w:rsidP="004D6F17">
            <w:pPr>
              <w:pStyle w:val="ListParagraph"/>
              <w:numPr>
                <w:ilvl w:val="0"/>
                <w:numId w:val="15"/>
              </w:numPr>
              <w:tabs>
                <w:tab w:val="left" w:pos="264"/>
              </w:tabs>
              <w:spacing w:before="120" w:after="120"/>
              <w:ind w:left="0" w:firstLine="0"/>
              <w:rPr>
                <w:rFonts w:ascii="Arial" w:hAnsi="Arial" w:cs="Arial"/>
              </w:rPr>
            </w:pPr>
            <w:r w:rsidRPr="00F92260">
              <w:rPr>
                <w:rFonts w:ascii="Arial" w:hAnsi="Arial" w:cs="Arial"/>
              </w:rPr>
              <w:t>Monitor Sweden’s implementation of the NAP - shadow report around every three years; applies for funds from government to write shadow report</w:t>
            </w:r>
          </w:p>
          <w:p w:rsidR="00206DCA" w:rsidRPr="00F92260" w:rsidRDefault="00206DCA" w:rsidP="004D6F17">
            <w:pPr>
              <w:pStyle w:val="ListParagraph"/>
              <w:numPr>
                <w:ilvl w:val="0"/>
                <w:numId w:val="15"/>
              </w:numPr>
              <w:tabs>
                <w:tab w:val="left" w:pos="264"/>
              </w:tabs>
              <w:spacing w:before="120" w:after="120"/>
              <w:ind w:left="0" w:firstLine="0"/>
              <w:rPr>
                <w:rFonts w:ascii="Arial" w:hAnsi="Arial" w:cs="Arial"/>
              </w:rPr>
            </w:pPr>
            <w:r w:rsidRPr="00F92260">
              <w:rPr>
                <w:rFonts w:ascii="Arial" w:hAnsi="Arial" w:cs="Arial"/>
              </w:rPr>
              <w:t xml:space="preserve">Capacity-building projects with partner organizations in the Balkans, East Africa, Middle East and North Africa </w:t>
            </w:r>
          </w:p>
          <w:p w:rsidR="00206DCA" w:rsidRPr="00F92260" w:rsidRDefault="00206DCA" w:rsidP="004D6F17">
            <w:pPr>
              <w:pStyle w:val="ListParagraph"/>
              <w:numPr>
                <w:ilvl w:val="0"/>
                <w:numId w:val="15"/>
              </w:numPr>
              <w:shd w:val="clear" w:color="auto" w:fill="FFFFFF"/>
              <w:tabs>
                <w:tab w:val="left" w:pos="264"/>
              </w:tabs>
              <w:spacing w:before="120" w:after="120"/>
              <w:ind w:left="0" w:firstLine="0"/>
              <w:rPr>
                <w:rFonts w:ascii="Arial" w:eastAsia="Times New Roman" w:hAnsi="Arial" w:cs="Arial"/>
                <w:color w:val="212121"/>
                <w:lang w:eastAsia="en-AU"/>
              </w:rPr>
            </w:pPr>
            <w:r w:rsidRPr="00F92260">
              <w:rPr>
                <w:rFonts w:ascii="Arial" w:hAnsi="Arial" w:cs="Arial"/>
              </w:rPr>
              <w:t>Creates platforms for debates and dialogue to influence decision-makers, civil society, and the general public</w:t>
            </w:r>
          </w:p>
          <w:p w:rsidR="00206DCA" w:rsidRPr="00F92260" w:rsidRDefault="00206DCA" w:rsidP="004D6F17">
            <w:pPr>
              <w:pStyle w:val="ListParagraph"/>
              <w:numPr>
                <w:ilvl w:val="0"/>
                <w:numId w:val="15"/>
              </w:numPr>
              <w:shd w:val="clear" w:color="auto" w:fill="FFFFFF"/>
              <w:tabs>
                <w:tab w:val="left" w:pos="264"/>
              </w:tabs>
              <w:spacing w:before="120" w:after="120"/>
              <w:ind w:left="0" w:firstLine="0"/>
              <w:rPr>
                <w:rFonts w:ascii="Arial" w:eastAsia="Times New Roman" w:hAnsi="Arial" w:cs="Arial"/>
                <w:color w:val="212121"/>
                <w:lang w:eastAsia="en-AU"/>
              </w:rPr>
            </w:pPr>
            <w:r w:rsidRPr="00F92260">
              <w:rPr>
                <w:rFonts w:ascii="Arial" w:eastAsia="Times New Roman" w:hAnsi="Arial" w:cs="Arial"/>
                <w:iCs/>
                <w:color w:val="212121"/>
                <w:lang w:val="en-US" w:eastAsia="en-AU"/>
              </w:rPr>
              <w:t xml:space="preserve">Informal meetings </w:t>
            </w:r>
          </w:p>
          <w:p w:rsidR="00206DCA" w:rsidRPr="00F92260" w:rsidRDefault="00206DCA" w:rsidP="004D6F17">
            <w:pPr>
              <w:pStyle w:val="ListParagraph"/>
              <w:numPr>
                <w:ilvl w:val="0"/>
                <w:numId w:val="15"/>
              </w:numPr>
              <w:shd w:val="clear" w:color="auto" w:fill="FFFFFF"/>
              <w:tabs>
                <w:tab w:val="left" w:pos="264"/>
              </w:tabs>
              <w:spacing w:before="120" w:after="120"/>
              <w:ind w:left="0" w:firstLine="0"/>
              <w:rPr>
                <w:rFonts w:ascii="Arial" w:eastAsia="Times New Roman" w:hAnsi="Arial" w:cs="Arial"/>
                <w:color w:val="212121"/>
                <w:lang w:eastAsia="en-AU"/>
              </w:rPr>
            </w:pPr>
            <w:r w:rsidRPr="00F92260">
              <w:rPr>
                <w:rFonts w:ascii="Arial" w:eastAsia="Times New Roman" w:hAnsi="Arial" w:cs="Arial"/>
                <w:iCs/>
                <w:color w:val="212121"/>
                <w:lang w:val="en-US" w:eastAsia="en-AU"/>
              </w:rPr>
              <w:t xml:space="preserve">Participates in the formal consultations organized by MFA concerning </w:t>
            </w:r>
          </w:p>
          <w:p w:rsidR="001F75AA" w:rsidRPr="00206DCA" w:rsidRDefault="00206DCA" w:rsidP="004D6F17">
            <w:pPr>
              <w:pStyle w:val="ListParagraph"/>
              <w:numPr>
                <w:ilvl w:val="0"/>
                <w:numId w:val="15"/>
              </w:numPr>
              <w:shd w:val="clear" w:color="auto" w:fill="FFFFFF"/>
              <w:tabs>
                <w:tab w:val="left" w:pos="264"/>
              </w:tabs>
              <w:spacing w:before="120" w:after="120"/>
              <w:ind w:left="0" w:firstLine="0"/>
              <w:rPr>
                <w:rFonts w:ascii="Arial" w:eastAsia="Times New Roman" w:hAnsi="Arial" w:cs="Arial"/>
                <w:color w:val="212121"/>
                <w:lang w:eastAsia="en-AU"/>
              </w:rPr>
            </w:pPr>
            <w:r w:rsidRPr="00F92260">
              <w:rPr>
                <w:rFonts w:ascii="Arial" w:eastAsia="Times New Roman" w:hAnsi="Arial" w:cs="Arial"/>
                <w:iCs/>
                <w:color w:val="212121"/>
                <w:lang w:val="en-US" w:eastAsia="en-AU"/>
              </w:rPr>
              <w:t>Public hearings</w:t>
            </w:r>
            <w:r>
              <w:rPr>
                <w:rFonts w:ascii="Arial" w:eastAsia="Times New Roman" w:hAnsi="Arial" w:cs="Arial"/>
                <w:color w:val="000000"/>
                <w:lang w:val="en-US" w:eastAsia="en-AU"/>
              </w:rPr>
              <w:t>.</w:t>
            </w:r>
          </w:p>
        </w:tc>
      </w:tr>
      <w:tr w:rsidR="007308FE" w:rsidTr="00167AE7">
        <w:tc>
          <w:tcPr>
            <w:tcW w:w="1964" w:type="dxa"/>
          </w:tcPr>
          <w:p w:rsidR="007308FE" w:rsidRPr="004D6F17" w:rsidRDefault="004D6F17" w:rsidP="007308FE">
            <w:pPr>
              <w:spacing w:before="120" w:after="120"/>
              <w:rPr>
                <w:rFonts w:ascii="Arial" w:hAnsi="Arial" w:cs="Arial"/>
                <w:b/>
                <w:color w:val="7030A0"/>
                <w:sz w:val="24"/>
              </w:rPr>
            </w:pPr>
            <w:r w:rsidRPr="004D6F17">
              <w:rPr>
                <w:rFonts w:ascii="Arial" w:hAnsi="Arial" w:cs="Arial"/>
                <w:b/>
                <w:color w:val="7030A0"/>
                <w:sz w:val="24"/>
              </w:rPr>
              <w:t>WORKING GROUP ON 1325, SWITZERLAND</w:t>
            </w:r>
          </w:p>
          <w:p w:rsidR="007308FE" w:rsidRPr="004D6F17" w:rsidRDefault="007308FE" w:rsidP="007308FE">
            <w:pPr>
              <w:spacing w:before="120" w:after="120"/>
              <w:ind w:left="360"/>
              <w:rPr>
                <w:rFonts w:ascii="Arial" w:hAnsi="Arial" w:cs="Arial"/>
                <w:b/>
                <w:color w:val="7030A0"/>
                <w:sz w:val="24"/>
              </w:rPr>
            </w:pPr>
          </w:p>
        </w:tc>
        <w:tc>
          <w:tcPr>
            <w:tcW w:w="2503" w:type="dxa"/>
          </w:tcPr>
          <w:p w:rsidR="004A5599" w:rsidRPr="00F92260" w:rsidRDefault="004A5599" w:rsidP="00492837">
            <w:pPr>
              <w:pStyle w:val="ListParagraph"/>
              <w:numPr>
                <w:ilvl w:val="0"/>
                <w:numId w:val="16"/>
              </w:numPr>
              <w:tabs>
                <w:tab w:val="left" w:pos="300"/>
              </w:tabs>
              <w:spacing w:before="120" w:after="120"/>
              <w:ind w:left="0" w:firstLine="0"/>
              <w:rPr>
                <w:rFonts w:ascii="Arial" w:hAnsi="Arial" w:cs="Arial"/>
              </w:rPr>
            </w:pPr>
            <w:r w:rsidRPr="00F92260">
              <w:rPr>
                <w:rFonts w:ascii="Arial" w:hAnsi="Arial" w:cs="Arial"/>
              </w:rPr>
              <w:t>CSO Platform/Network of Swiss civil society organisations</w:t>
            </w:r>
          </w:p>
          <w:p w:rsidR="004A5599" w:rsidRPr="00F92260" w:rsidRDefault="004A5599" w:rsidP="00492837">
            <w:pPr>
              <w:pStyle w:val="ListParagraph"/>
              <w:numPr>
                <w:ilvl w:val="0"/>
                <w:numId w:val="16"/>
              </w:numPr>
              <w:tabs>
                <w:tab w:val="left" w:pos="300"/>
              </w:tabs>
              <w:spacing w:before="120" w:after="120"/>
              <w:ind w:left="0" w:firstLine="0"/>
              <w:rPr>
                <w:rFonts w:ascii="Arial" w:hAnsi="Arial" w:cs="Arial"/>
              </w:rPr>
            </w:pPr>
            <w:r w:rsidRPr="00F92260">
              <w:rPr>
                <w:rFonts w:ascii="Arial" w:hAnsi="Arial" w:cs="Arial"/>
              </w:rPr>
              <w:t>A dialogue platform and a think tank</w:t>
            </w:r>
          </w:p>
          <w:p w:rsidR="007308FE" w:rsidRPr="007308FE" w:rsidRDefault="007308FE" w:rsidP="00492837">
            <w:pPr>
              <w:tabs>
                <w:tab w:val="left" w:pos="300"/>
              </w:tabs>
              <w:spacing w:before="120" w:after="120"/>
              <w:rPr>
                <w:rFonts w:ascii="Arial" w:hAnsi="Arial" w:cs="Arial"/>
              </w:rPr>
            </w:pPr>
          </w:p>
        </w:tc>
        <w:tc>
          <w:tcPr>
            <w:tcW w:w="2639" w:type="dxa"/>
          </w:tcPr>
          <w:p w:rsidR="004A5599" w:rsidRPr="004A5599" w:rsidRDefault="004A5599" w:rsidP="00492837">
            <w:pPr>
              <w:tabs>
                <w:tab w:val="left" w:pos="300"/>
              </w:tabs>
              <w:spacing w:before="120" w:after="120"/>
              <w:rPr>
                <w:rFonts w:ascii="Arial" w:hAnsi="Arial" w:cs="Arial"/>
              </w:rPr>
            </w:pPr>
            <w:r w:rsidRPr="004A5599">
              <w:rPr>
                <w:rFonts w:ascii="Arial" w:hAnsi="Arial" w:cs="Arial"/>
              </w:rPr>
              <w:t>Coordinated by KOFF which is jointly supported by the Federal Department of Foreign Affairs (FDFA) and 48 Swiss non-governmental organisations (NGOs) which are members of the network.</w:t>
            </w:r>
          </w:p>
          <w:p w:rsidR="007308FE" w:rsidRPr="007308FE" w:rsidRDefault="007308FE" w:rsidP="00492837">
            <w:pPr>
              <w:tabs>
                <w:tab w:val="left" w:pos="300"/>
              </w:tabs>
              <w:spacing w:before="120" w:after="120"/>
              <w:rPr>
                <w:rFonts w:ascii="Arial" w:hAnsi="Arial" w:cs="Arial"/>
              </w:rPr>
            </w:pPr>
          </w:p>
        </w:tc>
        <w:tc>
          <w:tcPr>
            <w:tcW w:w="2076" w:type="dxa"/>
          </w:tcPr>
          <w:p w:rsidR="007308FE" w:rsidRPr="007308FE" w:rsidRDefault="00021193" w:rsidP="00492837">
            <w:pPr>
              <w:tabs>
                <w:tab w:val="left" w:pos="288"/>
              </w:tabs>
              <w:spacing w:before="120" w:after="120"/>
              <w:rPr>
                <w:rFonts w:ascii="Arial" w:hAnsi="Arial" w:cs="Arial"/>
                <w:iCs/>
                <w:color w:val="212121"/>
                <w:shd w:val="clear" w:color="auto" w:fill="FFFFFF"/>
              </w:rPr>
            </w:pPr>
            <w:r>
              <w:rPr>
                <w:rFonts w:ascii="Arial" w:hAnsi="Arial" w:cs="Arial"/>
                <w:iCs/>
                <w:color w:val="212121"/>
                <w:shd w:val="clear" w:color="auto" w:fill="FFFFFF"/>
              </w:rPr>
              <w:lastRenderedPageBreak/>
              <w:t>None</w:t>
            </w:r>
          </w:p>
        </w:tc>
        <w:tc>
          <w:tcPr>
            <w:tcW w:w="2383" w:type="dxa"/>
          </w:tcPr>
          <w:p w:rsidR="007308FE" w:rsidRPr="007308FE" w:rsidRDefault="00021193" w:rsidP="00492837">
            <w:pPr>
              <w:tabs>
                <w:tab w:val="left" w:pos="348"/>
              </w:tabs>
              <w:spacing w:before="120" w:after="120"/>
              <w:rPr>
                <w:rFonts w:ascii="Arial" w:hAnsi="Arial" w:cs="Arial"/>
                <w:iCs/>
                <w:color w:val="212121"/>
                <w:shd w:val="clear" w:color="auto" w:fill="FFFFFF"/>
              </w:rPr>
            </w:pPr>
            <w:r>
              <w:rPr>
                <w:rFonts w:ascii="Arial" w:hAnsi="Arial" w:cs="Arial"/>
                <w:iCs/>
                <w:color w:val="212121"/>
                <w:shd w:val="clear" w:color="auto" w:fill="FFFFFF"/>
              </w:rPr>
              <w:t>Unclear</w:t>
            </w:r>
          </w:p>
        </w:tc>
        <w:tc>
          <w:tcPr>
            <w:tcW w:w="3036" w:type="dxa"/>
          </w:tcPr>
          <w:p w:rsidR="00021193" w:rsidRPr="00F92260" w:rsidRDefault="00021193" w:rsidP="004D6F17">
            <w:pPr>
              <w:pStyle w:val="ListParagraph"/>
              <w:numPr>
                <w:ilvl w:val="0"/>
                <w:numId w:val="11"/>
              </w:numPr>
              <w:tabs>
                <w:tab w:val="left" w:pos="264"/>
              </w:tabs>
              <w:spacing w:before="120" w:after="120"/>
              <w:ind w:left="0" w:firstLine="0"/>
              <w:rPr>
                <w:rFonts w:ascii="Arial" w:hAnsi="Arial" w:cs="Arial"/>
              </w:rPr>
            </w:pPr>
            <w:r w:rsidRPr="00F92260">
              <w:rPr>
                <w:rFonts w:ascii="Arial" w:hAnsi="Arial" w:cs="Arial"/>
              </w:rPr>
              <w:t xml:space="preserve">Advocacy aimed at members of parliament well as the federal administration. </w:t>
            </w:r>
          </w:p>
          <w:p w:rsidR="007308FE" w:rsidRPr="008B1865" w:rsidRDefault="00021193" w:rsidP="004D6F17">
            <w:pPr>
              <w:pStyle w:val="ListParagraph"/>
              <w:numPr>
                <w:ilvl w:val="0"/>
                <w:numId w:val="11"/>
              </w:numPr>
              <w:tabs>
                <w:tab w:val="left" w:pos="264"/>
              </w:tabs>
              <w:spacing w:before="120" w:after="120"/>
              <w:ind w:left="0" w:firstLine="0"/>
              <w:rPr>
                <w:rFonts w:ascii="Arial" w:hAnsi="Arial" w:cs="Arial"/>
              </w:rPr>
            </w:pPr>
            <w:r w:rsidRPr="00F92260">
              <w:rPr>
                <w:rFonts w:ascii="Arial" w:hAnsi="Arial" w:cs="Arial"/>
              </w:rPr>
              <w:t xml:space="preserve">Undertook 10 tears review on national plan – resourced by the Swiss Agency for Development and Cooperation – key recommendation included financially enabling an </w:t>
            </w:r>
            <w:r w:rsidRPr="00F92260">
              <w:rPr>
                <w:rFonts w:ascii="Arial" w:hAnsi="Arial" w:cs="Arial"/>
              </w:rPr>
              <w:lastRenderedPageBreak/>
              <w:t>alternative reporting of the civil society organisations, meaning a separate report on the Swiss NAP by civil society instead of including the position of the civil society into the official report</w:t>
            </w:r>
            <w:r w:rsidR="008B1865">
              <w:rPr>
                <w:rFonts w:ascii="Arial" w:hAnsi="Arial" w:cs="Arial"/>
              </w:rPr>
              <w:t>.</w:t>
            </w:r>
          </w:p>
        </w:tc>
      </w:tr>
      <w:tr w:rsidR="00167AE7" w:rsidTr="00167AE7">
        <w:tc>
          <w:tcPr>
            <w:tcW w:w="1964" w:type="dxa"/>
          </w:tcPr>
          <w:p w:rsidR="00167AE7" w:rsidRPr="004D6F17" w:rsidRDefault="00167AE7" w:rsidP="008A5F77">
            <w:pPr>
              <w:spacing w:before="120" w:after="120"/>
              <w:rPr>
                <w:rFonts w:ascii="Arial" w:hAnsi="Arial" w:cs="Arial"/>
                <w:color w:val="7030A0"/>
                <w:sz w:val="24"/>
              </w:rPr>
            </w:pPr>
            <w:r w:rsidRPr="004D6F17">
              <w:rPr>
                <w:rFonts w:ascii="Arial" w:hAnsi="Arial" w:cs="Arial"/>
                <w:b/>
                <w:color w:val="7030A0"/>
                <w:sz w:val="24"/>
              </w:rPr>
              <w:lastRenderedPageBreak/>
              <w:t>THE UNITED STATES CIVIL SOCIETY WORKING GROUP ON WOMEN, PEACE, AND SECURITY (U.S. CSWG)</w:t>
            </w:r>
            <w:r w:rsidRPr="004D6F17">
              <w:rPr>
                <w:rFonts w:ascii="Arial" w:hAnsi="Arial" w:cs="Arial"/>
                <w:color w:val="7030A0"/>
                <w:sz w:val="24"/>
              </w:rPr>
              <w:t xml:space="preserve"> </w:t>
            </w:r>
          </w:p>
        </w:tc>
        <w:tc>
          <w:tcPr>
            <w:tcW w:w="2503" w:type="dxa"/>
          </w:tcPr>
          <w:p w:rsidR="00167AE7" w:rsidRPr="00611E0C" w:rsidRDefault="00167AE7" w:rsidP="008A5F77">
            <w:pPr>
              <w:tabs>
                <w:tab w:val="left" w:pos="300"/>
              </w:tabs>
              <w:spacing w:before="120" w:after="120"/>
              <w:rPr>
                <w:rFonts w:ascii="Arial" w:hAnsi="Arial" w:cs="Arial"/>
              </w:rPr>
            </w:pPr>
            <w:r w:rsidRPr="00611E0C">
              <w:rPr>
                <w:rFonts w:ascii="Arial" w:hAnsi="Arial" w:cs="Arial"/>
              </w:rPr>
              <w:t>Non-partisan network of civil society organizations of about 40 organisations with expertise on the impacts of women in war and their participation in peacebuilding</w:t>
            </w:r>
          </w:p>
          <w:p w:rsidR="00167AE7" w:rsidRDefault="00167AE7" w:rsidP="008A5F77">
            <w:pPr>
              <w:tabs>
                <w:tab w:val="left" w:pos="300"/>
              </w:tabs>
              <w:spacing w:before="120" w:after="120"/>
              <w:rPr>
                <w:rFonts w:ascii="Arial" w:hAnsi="Arial" w:cs="Arial"/>
                <w:b/>
              </w:rPr>
            </w:pPr>
          </w:p>
        </w:tc>
        <w:tc>
          <w:tcPr>
            <w:tcW w:w="2639" w:type="dxa"/>
          </w:tcPr>
          <w:p w:rsidR="00167AE7" w:rsidRPr="00F92260" w:rsidRDefault="00167AE7" w:rsidP="008A5F77">
            <w:pPr>
              <w:pStyle w:val="ListParagraph"/>
              <w:numPr>
                <w:ilvl w:val="0"/>
                <w:numId w:val="4"/>
              </w:numPr>
              <w:tabs>
                <w:tab w:val="left" w:pos="300"/>
                <w:tab w:val="left" w:pos="360"/>
              </w:tabs>
              <w:spacing w:before="120" w:after="120"/>
              <w:ind w:left="0" w:firstLine="0"/>
              <w:contextualSpacing w:val="0"/>
              <w:rPr>
                <w:rFonts w:ascii="Arial" w:hAnsi="Arial" w:cs="Arial"/>
              </w:rPr>
            </w:pPr>
            <w:r w:rsidRPr="00F92260">
              <w:rPr>
                <w:rFonts w:ascii="Arial" w:hAnsi="Arial" w:cs="Arial"/>
              </w:rPr>
              <w:t>U.S. Institute of Peace</w:t>
            </w:r>
            <w:r>
              <w:rPr>
                <w:rFonts w:ascii="Arial" w:hAnsi="Arial" w:cs="Arial"/>
              </w:rPr>
              <w:t xml:space="preserve"> (USIP)</w:t>
            </w:r>
            <w:r w:rsidRPr="00F92260">
              <w:rPr>
                <w:rFonts w:ascii="Arial" w:hAnsi="Arial" w:cs="Arial"/>
              </w:rPr>
              <w:t xml:space="preserve"> provides secretariat support </w:t>
            </w:r>
            <w:r>
              <w:rPr>
                <w:rFonts w:ascii="Arial" w:hAnsi="Arial" w:cs="Arial"/>
              </w:rPr>
              <w:t>(</w:t>
            </w:r>
            <w:r w:rsidRPr="00F92260">
              <w:rPr>
                <w:rFonts w:ascii="Arial" w:hAnsi="Arial" w:cs="Arial"/>
              </w:rPr>
              <w:t>unclear if they are funded for this role</w:t>
            </w:r>
            <w:r>
              <w:rPr>
                <w:rFonts w:ascii="Arial" w:hAnsi="Arial" w:cs="Arial"/>
              </w:rPr>
              <w:t>)</w:t>
            </w:r>
          </w:p>
          <w:p w:rsidR="00167AE7" w:rsidRPr="00F92260" w:rsidRDefault="00167AE7" w:rsidP="008A5F77">
            <w:pPr>
              <w:pStyle w:val="ListParagraph"/>
              <w:numPr>
                <w:ilvl w:val="0"/>
                <w:numId w:val="4"/>
              </w:numPr>
              <w:tabs>
                <w:tab w:val="left" w:pos="300"/>
                <w:tab w:val="left" w:pos="360"/>
              </w:tabs>
              <w:spacing w:before="120" w:after="120"/>
              <w:ind w:left="0" w:firstLine="0"/>
              <w:contextualSpacing w:val="0"/>
              <w:rPr>
                <w:rFonts w:ascii="Arial" w:hAnsi="Arial" w:cs="Arial"/>
              </w:rPr>
            </w:pPr>
            <w:r w:rsidRPr="00F92260">
              <w:rPr>
                <w:rFonts w:ascii="Arial" w:hAnsi="Arial" w:cs="Arial"/>
              </w:rPr>
              <w:t>An Executive Committee makes the majority of decisions for the working group</w:t>
            </w:r>
          </w:p>
          <w:p w:rsidR="00167AE7" w:rsidRDefault="00167AE7" w:rsidP="008A5F77">
            <w:pPr>
              <w:tabs>
                <w:tab w:val="left" w:pos="300"/>
              </w:tabs>
              <w:spacing w:before="120" w:after="120"/>
              <w:rPr>
                <w:rFonts w:ascii="Arial" w:hAnsi="Arial" w:cs="Arial"/>
                <w:b/>
              </w:rPr>
            </w:pPr>
          </w:p>
        </w:tc>
        <w:tc>
          <w:tcPr>
            <w:tcW w:w="2076" w:type="dxa"/>
          </w:tcPr>
          <w:p w:rsidR="00167AE7" w:rsidRPr="006C7FA1" w:rsidRDefault="00167AE7" w:rsidP="008A5F77">
            <w:pPr>
              <w:tabs>
                <w:tab w:val="left" w:pos="288"/>
              </w:tabs>
              <w:spacing w:before="120" w:after="120"/>
              <w:rPr>
                <w:rFonts w:ascii="Arial" w:hAnsi="Arial" w:cs="Arial"/>
              </w:rPr>
            </w:pPr>
            <w:r w:rsidRPr="006C7FA1">
              <w:rPr>
                <w:rFonts w:ascii="Arial" w:hAnsi="Arial" w:cs="Arial"/>
              </w:rPr>
              <w:t>None</w:t>
            </w:r>
          </w:p>
        </w:tc>
        <w:tc>
          <w:tcPr>
            <w:tcW w:w="2383" w:type="dxa"/>
          </w:tcPr>
          <w:p w:rsidR="00167AE7" w:rsidRPr="006C7FA1" w:rsidRDefault="00167AE7" w:rsidP="008A5F77">
            <w:pPr>
              <w:tabs>
                <w:tab w:val="left" w:pos="348"/>
              </w:tabs>
              <w:spacing w:before="120" w:after="120"/>
              <w:rPr>
                <w:rFonts w:ascii="Arial" w:hAnsi="Arial" w:cs="Arial"/>
                <w:i/>
                <w:u w:val="single"/>
              </w:rPr>
            </w:pPr>
            <w:r w:rsidRPr="006C7FA1">
              <w:rPr>
                <w:rFonts w:ascii="Arial" w:hAnsi="Arial" w:cs="Arial"/>
              </w:rPr>
              <w:t>Currently the working group has a grant from Channel Foundation managed by USIP as the secretariat</w:t>
            </w:r>
          </w:p>
          <w:p w:rsidR="00167AE7" w:rsidRDefault="00167AE7" w:rsidP="008A5F77">
            <w:pPr>
              <w:tabs>
                <w:tab w:val="left" w:pos="348"/>
              </w:tabs>
              <w:spacing w:before="120" w:after="120"/>
              <w:rPr>
                <w:rFonts w:ascii="Arial" w:hAnsi="Arial" w:cs="Arial"/>
                <w:b/>
              </w:rPr>
            </w:pPr>
          </w:p>
        </w:tc>
        <w:tc>
          <w:tcPr>
            <w:tcW w:w="3036" w:type="dxa"/>
          </w:tcPr>
          <w:p w:rsidR="00167AE7" w:rsidRPr="00F92260" w:rsidRDefault="00167AE7" w:rsidP="008A5F77">
            <w:pPr>
              <w:pStyle w:val="ListParagraph"/>
              <w:numPr>
                <w:ilvl w:val="0"/>
                <w:numId w:val="1"/>
              </w:numPr>
              <w:tabs>
                <w:tab w:val="left" w:pos="264"/>
                <w:tab w:val="left" w:pos="384"/>
              </w:tabs>
              <w:spacing w:before="120" w:after="120"/>
              <w:ind w:left="0" w:firstLine="0"/>
              <w:contextualSpacing w:val="0"/>
              <w:rPr>
                <w:rFonts w:ascii="Arial" w:hAnsi="Arial" w:cs="Arial"/>
              </w:rPr>
            </w:pPr>
            <w:r w:rsidRPr="00F92260">
              <w:rPr>
                <w:rFonts w:ascii="Arial" w:hAnsi="Arial" w:cs="Arial"/>
              </w:rPr>
              <w:t xml:space="preserve">“Go-to” group of civil society experts on women, peace and security; </w:t>
            </w:r>
          </w:p>
          <w:p w:rsidR="00167AE7" w:rsidRPr="00F92260" w:rsidRDefault="00167AE7" w:rsidP="008A5F77">
            <w:pPr>
              <w:pStyle w:val="ListParagraph"/>
              <w:numPr>
                <w:ilvl w:val="0"/>
                <w:numId w:val="1"/>
              </w:numPr>
              <w:tabs>
                <w:tab w:val="left" w:pos="264"/>
                <w:tab w:val="left" w:pos="384"/>
              </w:tabs>
              <w:spacing w:before="120" w:after="120"/>
              <w:ind w:left="0" w:firstLine="0"/>
              <w:contextualSpacing w:val="0"/>
              <w:rPr>
                <w:rFonts w:ascii="Arial" w:hAnsi="Arial" w:cs="Arial"/>
              </w:rPr>
            </w:pPr>
            <w:r w:rsidRPr="00F92260">
              <w:rPr>
                <w:rFonts w:ascii="Arial" w:hAnsi="Arial" w:cs="Arial"/>
              </w:rPr>
              <w:t>Engages with government stakeholders through consultations; roundtable discussions; meetings to inform and advise senior officials and members of the security think tank community.</w:t>
            </w:r>
          </w:p>
          <w:p w:rsidR="00167AE7" w:rsidRDefault="00167AE7" w:rsidP="008A5F77">
            <w:pPr>
              <w:pStyle w:val="ListParagraph"/>
              <w:numPr>
                <w:ilvl w:val="0"/>
                <w:numId w:val="1"/>
              </w:numPr>
              <w:tabs>
                <w:tab w:val="left" w:pos="264"/>
                <w:tab w:val="left" w:pos="384"/>
              </w:tabs>
              <w:spacing w:before="120" w:after="120"/>
              <w:ind w:left="0" w:firstLine="0"/>
              <w:contextualSpacing w:val="0"/>
              <w:rPr>
                <w:rFonts w:ascii="Arial" w:hAnsi="Arial" w:cs="Arial"/>
                <w:b/>
              </w:rPr>
            </w:pPr>
            <w:r w:rsidRPr="00F92260">
              <w:rPr>
                <w:rFonts w:ascii="Arial" w:hAnsi="Arial" w:cs="Arial"/>
              </w:rPr>
              <w:t>Publishes thematic and regional policy briefs and policy papers</w:t>
            </w:r>
            <w:r>
              <w:rPr>
                <w:rFonts w:ascii="Arial" w:hAnsi="Arial" w:cs="Arial"/>
              </w:rPr>
              <w:t>.</w:t>
            </w:r>
          </w:p>
        </w:tc>
      </w:tr>
      <w:tr w:rsidR="00167AE7" w:rsidTr="00167AE7">
        <w:tc>
          <w:tcPr>
            <w:tcW w:w="1964" w:type="dxa"/>
          </w:tcPr>
          <w:p w:rsidR="00167AE7" w:rsidRPr="004D6F17" w:rsidRDefault="00167AE7" w:rsidP="008A5F77">
            <w:pPr>
              <w:rPr>
                <w:rFonts w:ascii="Arial" w:hAnsi="Arial" w:cs="Arial"/>
                <w:b/>
                <w:color w:val="7030A0"/>
                <w:sz w:val="24"/>
              </w:rPr>
            </w:pPr>
            <w:r w:rsidRPr="004D6F17">
              <w:rPr>
                <w:rFonts w:ascii="Arial" w:hAnsi="Arial" w:cs="Arial"/>
                <w:b/>
                <w:color w:val="7030A0"/>
                <w:sz w:val="24"/>
              </w:rPr>
              <w:t>GENDER ACTION FOR PEACE AND SECURITY (GAPS), UNITED KINGDOM</w:t>
            </w:r>
          </w:p>
        </w:tc>
        <w:tc>
          <w:tcPr>
            <w:tcW w:w="2503" w:type="dxa"/>
          </w:tcPr>
          <w:p w:rsidR="00167AE7" w:rsidRPr="00F92260" w:rsidRDefault="00167AE7" w:rsidP="008A5F77">
            <w:pPr>
              <w:pStyle w:val="ListParagraph"/>
              <w:numPr>
                <w:ilvl w:val="0"/>
                <w:numId w:val="5"/>
              </w:numPr>
              <w:tabs>
                <w:tab w:val="left" w:pos="300"/>
              </w:tabs>
              <w:spacing w:before="120" w:after="120"/>
              <w:ind w:left="0" w:firstLine="0"/>
              <w:contextualSpacing w:val="0"/>
              <w:rPr>
                <w:rFonts w:ascii="Arial" w:hAnsi="Arial" w:cs="Arial"/>
              </w:rPr>
            </w:pPr>
            <w:r w:rsidRPr="00F92260">
              <w:rPr>
                <w:rFonts w:ascii="Arial" w:hAnsi="Arial" w:cs="Arial"/>
              </w:rPr>
              <w:t>Membership</w:t>
            </w:r>
            <w:r>
              <w:rPr>
                <w:rFonts w:ascii="Arial" w:hAnsi="Arial" w:cs="Arial"/>
              </w:rPr>
              <w:t>-</w:t>
            </w:r>
            <w:r w:rsidRPr="00F92260">
              <w:rPr>
                <w:rFonts w:ascii="Arial" w:hAnsi="Arial" w:cs="Arial"/>
              </w:rPr>
              <w:t>based network of 17 NGOs and experts in the field of development, human rights, humanitarian and peacebuilding.</w:t>
            </w:r>
          </w:p>
          <w:p w:rsidR="00167AE7" w:rsidRPr="00F92260" w:rsidRDefault="00167AE7" w:rsidP="008A5F77">
            <w:pPr>
              <w:pStyle w:val="ListParagraph"/>
              <w:numPr>
                <w:ilvl w:val="0"/>
                <w:numId w:val="5"/>
              </w:numPr>
              <w:tabs>
                <w:tab w:val="left" w:pos="300"/>
              </w:tabs>
              <w:spacing w:before="120" w:after="120"/>
              <w:ind w:left="0" w:firstLine="0"/>
              <w:contextualSpacing w:val="0"/>
              <w:rPr>
                <w:rFonts w:ascii="Arial" w:hAnsi="Arial" w:cs="Arial"/>
              </w:rPr>
            </w:pPr>
            <w:r w:rsidRPr="00F92260">
              <w:rPr>
                <w:rFonts w:ascii="Arial" w:hAnsi="Arial" w:cs="Arial"/>
              </w:rPr>
              <w:lastRenderedPageBreak/>
              <w:t>Members pay fees on a sliding scale</w:t>
            </w:r>
          </w:p>
          <w:p w:rsidR="00167AE7" w:rsidRDefault="00167AE7" w:rsidP="008A5F77">
            <w:pPr>
              <w:tabs>
                <w:tab w:val="left" w:pos="300"/>
              </w:tabs>
              <w:spacing w:before="120" w:after="120"/>
              <w:rPr>
                <w:rFonts w:ascii="Arial" w:hAnsi="Arial" w:cs="Arial"/>
                <w:b/>
              </w:rPr>
            </w:pPr>
          </w:p>
        </w:tc>
        <w:tc>
          <w:tcPr>
            <w:tcW w:w="2639" w:type="dxa"/>
          </w:tcPr>
          <w:p w:rsidR="00167AE7" w:rsidRPr="00F92260" w:rsidRDefault="00167AE7" w:rsidP="008A5F77">
            <w:pPr>
              <w:pStyle w:val="ListParagraph"/>
              <w:numPr>
                <w:ilvl w:val="0"/>
                <w:numId w:val="5"/>
              </w:numPr>
              <w:tabs>
                <w:tab w:val="left" w:pos="300"/>
              </w:tabs>
              <w:spacing w:before="120" w:after="120"/>
              <w:ind w:left="0" w:firstLine="0"/>
              <w:contextualSpacing w:val="0"/>
              <w:rPr>
                <w:rFonts w:ascii="Arial" w:hAnsi="Arial" w:cs="Arial"/>
              </w:rPr>
            </w:pPr>
            <w:r w:rsidRPr="00F92260">
              <w:rPr>
                <w:rFonts w:ascii="Arial" w:hAnsi="Arial" w:cs="Arial"/>
              </w:rPr>
              <w:lastRenderedPageBreak/>
              <w:t>Hosted by an organisation member (Women for Women International)</w:t>
            </w:r>
          </w:p>
          <w:p w:rsidR="00167AE7" w:rsidRPr="00F92260" w:rsidRDefault="00167AE7" w:rsidP="008A5F77">
            <w:pPr>
              <w:pStyle w:val="ListParagraph"/>
              <w:numPr>
                <w:ilvl w:val="0"/>
                <w:numId w:val="5"/>
              </w:numPr>
              <w:tabs>
                <w:tab w:val="left" w:pos="300"/>
              </w:tabs>
              <w:spacing w:before="120" w:after="120"/>
              <w:ind w:left="0" w:firstLine="0"/>
              <w:contextualSpacing w:val="0"/>
              <w:rPr>
                <w:rFonts w:ascii="Arial" w:hAnsi="Arial" w:cs="Arial"/>
              </w:rPr>
            </w:pPr>
            <w:r w:rsidRPr="00F92260">
              <w:rPr>
                <w:rFonts w:ascii="Arial" w:hAnsi="Arial" w:cs="Arial"/>
              </w:rPr>
              <w:t>Advisory board and management committee oversee the work of staff</w:t>
            </w:r>
          </w:p>
          <w:p w:rsidR="00167AE7" w:rsidRDefault="00167AE7" w:rsidP="008A5F77">
            <w:pPr>
              <w:tabs>
                <w:tab w:val="left" w:pos="300"/>
              </w:tabs>
              <w:spacing w:before="120" w:after="120"/>
              <w:rPr>
                <w:rFonts w:ascii="Arial" w:hAnsi="Arial" w:cs="Arial"/>
                <w:b/>
              </w:rPr>
            </w:pPr>
          </w:p>
        </w:tc>
        <w:tc>
          <w:tcPr>
            <w:tcW w:w="2076" w:type="dxa"/>
          </w:tcPr>
          <w:p w:rsidR="00167AE7" w:rsidRPr="00453367" w:rsidRDefault="00167AE7" w:rsidP="008A5F77">
            <w:pPr>
              <w:tabs>
                <w:tab w:val="left" w:pos="288"/>
              </w:tabs>
              <w:spacing w:before="120" w:after="120"/>
              <w:rPr>
                <w:rFonts w:ascii="Arial" w:hAnsi="Arial" w:cs="Arial"/>
              </w:rPr>
            </w:pPr>
            <w:r w:rsidRPr="00453367">
              <w:rPr>
                <w:rFonts w:ascii="Arial" w:hAnsi="Arial" w:cs="Arial"/>
              </w:rPr>
              <w:lastRenderedPageBreak/>
              <w:t xml:space="preserve">The work of GAPS is coordinated by resourced dedicated staff with support from members – membership fees </w:t>
            </w:r>
            <w:r w:rsidRPr="00453367">
              <w:rPr>
                <w:rFonts w:ascii="Arial" w:hAnsi="Arial" w:cs="Arial"/>
              </w:rPr>
              <w:lastRenderedPageBreak/>
              <w:t>pays for staffing and activities</w:t>
            </w:r>
          </w:p>
          <w:p w:rsidR="00167AE7" w:rsidRDefault="00167AE7" w:rsidP="008A5F77">
            <w:pPr>
              <w:tabs>
                <w:tab w:val="left" w:pos="288"/>
              </w:tabs>
              <w:spacing w:before="120" w:after="120"/>
              <w:rPr>
                <w:rFonts w:ascii="Arial" w:hAnsi="Arial" w:cs="Arial"/>
                <w:b/>
              </w:rPr>
            </w:pPr>
          </w:p>
        </w:tc>
        <w:tc>
          <w:tcPr>
            <w:tcW w:w="2383" w:type="dxa"/>
          </w:tcPr>
          <w:p w:rsidR="00167AE7" w:rsidRPr="00F92260" w:rsidRDefault="00167AE7" w:rsidP="008A5F77">
            <w:pPr>
              <w:pStyle w:val="ListParagraph"/>
              <w:numPr>
                <w:ilvl w:val="0"/>
                <w:numId w:val="6"/>
              </w:numPr>
              <w:tabs>
                <w:tab w:val="left" w:pos="348"/>
              </w:tabs>
              <w:spacing w:before="120" w:after="120"/>
              <w:ind w:left="0" w:firstLine="0"/>
              <w:contextualSpacing w:val="0"/>
              <w:rPr>
                <w:rFonts w:ascii="Arial" w:hAnsi="Arial" w:cs="Arial"/>
                <w:i/>
              </w:rPr>
            </w:pPr>
            <w:r w:rsidRPr="00F92260">
              <w:rPr>
                <w:rFonts w:ascii="Arial" w:hAnsi="Arial" w:cs="Arial"/>
              </w:rPr>
              <w:lastRenderedPageBreak/>
              <w:t>Membership fees</w:t>
            </w:r>
          </w:p>
          <w:p w:rsidR="00167AE7" w:rsidRPr="00F92260" w:rsidRDefault="00167AE7" w:rsidP="008A5F77">
            <w:pPr>
              <w:pStyle w:val="ListParagraph"/>
              <w:numPr>
                <w:ilvl w:val="0"/>
                <w:numId w:val="6"/>
              </w:numPr>
              <w:tabs>
                <w:tab w:val="left" w:pos="348"/>
              </w:tabs>
              <w:spacing w:before="120" w:after="120"/>
              <w:ind w:left="0" w:firstLine="0"/>
              <w:contextualSpacing w:val="0"/>
              <w:rPr>
                <w:rFonts w:ascii="Arial" w:hAnsi="Arial" w:cs="Arial"/>
                <w:i/>
              </w:rPr>
            </w:pPr>
            <w:r w:rsidRPr="00F92260">
              <w:rPr>
                <w:rFonts w:ascii="Arial" w:hAnsi="Arial" w:cs="Arial"/>
              </w:rPr>
              <w:t>Project specific grants from government</w:t>
            </w:r>
          </w:p>
          <w:p w:rsidR="00167AE7" w:rsidRPr="00F92260" w:rsidRDefault="00167AE7" w:rsidP="008A5F77">
            <w:pPr>
              <w:pStyle w:val="ListParagraph"/>
              <w:numPr>
                <w:ilvl w:val="0"/>
                <w:numId w:val="6"/>
              </w:numPr>
              <w:tabs>
                <w:tab w:val="left" w:pos="348"/>
              </w:tabs>
              <w:spacing w:before="120" w:after="120"/>
              <w:ind w:left="0" w:firstLine="0"/>
              <w:contextualSpacing w:val="0"/>
              <w:rPr>
                <w:rFonts w:ascii="Arial" w:hAnsi="Arial" w:cs="Arial"/>
                <w:i/>
              </w:rPr>
            </w:pPr>
            <w:r w:rsidRPr="00F92260">
              <w:rPr>
                <w:rFonts w:ascii="Arial" w:hAnsi="Arial" w:cs="Arial"/>
              </w:rPr>
              <w:t>Hosts fundraising events</w:t>
            </w:r>
          </w:p>
          <w:p w:rsidR="00167AE7" w:rsidRDefault="00167AE7" w:rsidP="008A5F77">
            <w:pPr>
              <w:tabs>
                <w:tab w:val="left" w:pos="348"/>
              </w:tabs>
              <w:spacing w:before="120" w:after="120"/>
              <w:rPr>
                <w:rFonts w:ascii="Arial" w:hAnsi="Arial" w:cs="Arial"/>
                <w:b/>
              </w:rPr>
            </w:pPr>
          </w:p>
        </w:tc>
        <w:tc>
          <w:tcPr>
            <w:tcW w:w="3036" w:type="dxa"/>
          </w:tcPr>
          <w:p w:rsidR="00167AE7" w:rsidRPr="00F92260" w:rsidRDefault="00167AE7" w:rsidP="008A5F77">
            <w:pPr>
              <w:pStyle w:val="ListParagraph"/>
              <w:numPr>
                <w:ilvl w:val="0"/>
                <w:numId w:val="8"/>
              </w:numPr>
              <w:tabs>
                <w:tab w:val="left" w:pos="264"/>
              </w:tabs>
              <w:spacing w:before="120" w:after="120"/>
              <w:ind w:left="0" w:firstLine="0"/>
              <w:contextualSpacing w:val="0"/>
              <w:rPr>
                <w:rFonts w:ascii="Arial" w:hAnsi="Arial" w:cs="Arial"/>
              </w:rPr>
            </w:pPr>
            <w:r w:rsidRPr="00F92260">
              <w:rPr>
                <w:rFonts w:ascii="Arial" w:hAnsi="Arial" w:cs="Arial"/>
              </w:rPr>
              <w:lastRenderedPageBreak/>
              <w:t>Monitors UK’s national plan - Six month check in, shadow reports</w:t>
            </w:r>
          </w:p>
          <w:p w:rsidR="00167AE7" w:rsidRPr="00F92260" w:rsidRDefault="00167AE7" w:rsidP="008A5F77">
            <w:pPr>
              <w:pStyle w:val="ListParagraph"/>
              <w:numPr>
                <w:ilvl w:val="0"/>
                <w:numId w:val="7"/>
              </w:numPr>
              <w:tabs>
                <w:tab w:val="left" w:pos="264"/>
              </w:tabs>
              <w:spacing w:before="120" w:after="120"/>
              <w:ind w:left="0" w:firstLine="0"/>
              <w:contextualSpacing w:val="0"/>
              <w:rPr>
                <w:rFonts w:ascii="Arial" w:hAnsi="Arial" w:cs="Arial"/>
              </w:rPr>
            </w:pPr>
            <w:r w:rsidRPr="00F92260">
              <w:rPr>
                <w:rFonts w:ascii="Arial" w:hAnsi="Arial" w:cs="Arial"/>
              </w:rPr>
              <w:t>Informal advice on national plan development and implementation</w:t>
            </w:r>
          </w:p>
          <w:p w:rsidR="00167AE7" w:rsidRPr="00F92260" w:rsidRDefault="00167AE7" w:rsidP="008A5F77">
            <w:pPr>
              <w:pStyle w:val="ListParagraph"/>
              <w:numPr>
                <w:ilvl w:val="0"/>
                <w:numId w:val="7"/>
              </w:numPr>
              <w:tabs>
                <w:tab w:val="left" w:pos="264"/>
              </w:tabs>
              <w:spacing w:before="120" w:after="120"/>
              <w:ind w:left="0" w:firstLine="0"/>
              <w:contextualSpacing w:val="0"/>
              <w:rPr>
                <w:rFonts w:ascii="Arial" w:hAnsi="Arial" w:cs="Arial"/>
              </w:rPr>
            </w:pPr>
            <w:r w:rsidRPr="00F92260">
              <w:rPr>
                <w:rFonts w:ascii="Arial" w:hAnsi="Arial" w:cs="Arial"/>
              </w:rPr>
              <w:lastRenderedPageBreak/>
              <w:t>Formal submissions on national plans</w:t>
            </w:r>
          </w:p>
          <w:p w:rsidR="00167AE7" w:rsidRPr="00F92260" w:rsidRDefault="00167AE7" w:rsidP="008A5F77">
            <w:pPr>
              <w:pStyle w:val="ListParagraph"/>
              <w:numPr>
                <w:ilvl w:val="0"/>
                <w:numId w:val="7"/>
              </w:numPr>
              <w:tabs>
                <w:tab w:val="left" w:pos="264"/>
              </w:tabs>
              <w:spacing w:before="120" w:after="120"/>
              <w:ind w:left="0" w:firstLine="0"/>
              <w:contextualSpacing w:val="0"/>
              <w:rPr>
                <w:rFonts w:ascii="Arial" w:hAnsi="Arial" w:cs="Arial"/>
              </w:rPr>
            </w:pPr>
            <w:r w:rsidRPr="00F92260">
              <w:rPr>
                <w:rFonts w:ascii="Arial" w:hAnsi="Arial" w:cs="Arial"/>
              </w:rPr>
              <w:t>Policy briefs and campaign documents</w:t>
            </w:r>
          </w:p>
          <w:p w:rsidR="00167AE7" w:rsidRPr="00F92260" w:rsidRDefault="00167AE7" w:rsidP="008A5F77">
            <w:pPr>
              <w:pStyle w:val="ListParagraph"/>
              <w:numPr>
                <w:ilvl w:val="0"/>
                <w:numId w:val="7"/>
              </w:numPr>
              <w:tabs>
                <w:tab w:val="left" w:pos="264"/>
              </w:tabs>
              <w:spacing w:before="120" w:after="120"/>
              <w:ind w:left="0" w:firstLine="0"/>
              <w:contextualSpacing w:val="0"/>
              <w:rPr>
                <w:rFonts w:ascii="Arial" w:hAnsi="Arial" w:cs="Arial"/>
                <w:shd w:val="clear" w:color="auto" w:fill="FFFFFF"/>
              </w:rPr>
            </w:pPr>
            <w:r w:rsidRPr="00F92260">
              <w:rPr>
                <w:rFonts w:ascii="Arial" w:hAnsi="Arial" w:cs="Arial"/>
              </w:rPr>
              <w:t>Secretariat for the  All-Party Parliamentary Group on Women, Peace and Security (APPG-WPS) is a forum for the discussion and analysis of issues relating to Women, Peace and Security. It brings together parliamentarians, policy makers and civil society.</w:t>
            </w:r>
          </w:p>
          <w:p w:rsidR="00167AE7" w:rsidRDefault="00167AE7" w:rsidP="008A5F77">
            <w:pPr>
              <w:pStyle w:val="ListParagraph"/>
              <w:numPr>
                <w:ilvl w:val="0"/>
                <w:numId w:val="7"/>
              </w:numPr>
              <w:tabs>
                <w:tab w:val="left" w:pos="264"/>
              </w:tabs>
              <w:spacing w:before="120" w:after="120"/>
              <w:ind w:left="0" w:firstLine="0"/>
              <w:contextualSpacing w:val="0"/>
              <w:rPr>
                <w:rFonts w:ascii="Arial" w:hAnsi="Arial" w:cs="Arial"/>
                <w:b/>
              </w:rPr>
            </w:pPr>
            <w:r w:rsidRPr="00F92260">
              <w:rPr>
                <w:rFonts w:ascii="Arial" w:hAnsi="Arial" w:cs="Arial"/>
                <w:shd w:val="clear" w:color="auto" w:fill="FFFFFF"/>
              </w:rPr>
              <w:t>Hosts the UK Government’s annual report to Parliament on Women, Peace and Security.</w:t>
            </w:r>
          </w:p>
        </w:tc>
      </w:tr>
    </w:tbl>
    <w:p w:rsidR="00445408" w:rsidRPr="0028007B" w:rsidRDefault="00445408" w:rsidP="0028007B">
      <w:pPr>
        <w:spacing w:before="120" w:after="120"/>
        <w:rPr>
          <w:rFonts w:ascii="Arial" w:hAnsi="Arial" w:cs="Arial"/>
        </w:rPr>
      </w:pPr>
    </w:p>
    <w:sectPr w:rsidR="00445408" w:rsidRPr="0028007B" w:rsidSect="008F0CA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BC2" w:rsidRDefault="00281BC2" w:rsidP="00F92260">
      <w:pPr>
        <w:spacing w:after="0" w:line="240" w:lineRule="auto"/>
      </w:pPr>
      <w:r>
        <w:separator/>
      </w:r>
    </w:p>
  </w:endnote>
  <w:endnote w:type="continuationSeparator" w:id="0">
    <w:p w:rsidR="00281BC2" w:rsidRDefault="00281BC2" w:rsidP="00F92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0308612"/>
      <w:docPartObj>
        <w:docPartGallery w:val="Page Numbers (Bottom of Page)"/>
        <w:docPartUnique/>
      </w:docPartObj>
    </w:sdtPr>
    <w:sdtEndPr/>
    <w:sdtContent>
      <w:sdt>
        <w:sdtPr>
          <w:id w:val="-1769616900"/>
          <w:docPartObj>
            <w:docPartGallery w:val="Page Numbers (Top of Page)"/>
            <w:docPartUnique/>
          </w:docPartObj>
        </w:sdtPr>
        <w:sdtEndPr/>
        <w:sdtContent>
          <w:p w:rsidR="00492837" w:rsidRDefault="0049283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B7292F">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7292F">
              <w:rPr>
                <w:b/>
                <w:bCs/>
                <w:noProof/>
              </w:rPr>
              <w:t>9</w:t>
            </w:r>
            <w:r>
              <w:rPr>
                <w:b/>
                <w:bCs/>
                <w:sz w:val="24"/>
                <w:szCs w:val="24"/>
              </w:rPr>
              <w:fldChar w:fldCharType="end"/>
            </w:r>
          </w:p>
        </w:sdtContent>
      </w:sdt>
    </w:sdtContent>
  </w:sdt>
  <w:p w:rsidR="00492837" w:rsidRDefault="00492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BC2" w:rsidRDefault="00281BC2" w:rsidP="00F92260">
      <w:pPr>
        <w:spacing w:after="0" w:line="240" w:lineRule="auto"/>
      </w:pPr>
      <w:r>
        <w:separator/>
      </w:r>
    </w:p>
  </w:footnote>
  <w:footnote w:type="continuationSeparator" w:id="0">
    <w:p w:rsidR="00281BC2" w:rsidRDefault="00281BC2" w:rsidP="00F92260">
      <w:pPr>
        <w:spacing w:after="0" w:line="240" w:lineRule="auto"/>
      </w:pPr>
      <w:r>
        <w:continuationSeparator/>
      </w:r>
    </w:p>
  </w:footnote>
  <w:footnote w:id="1">
    <w:p w:rsidR="00F92260" w:rsidRPr="00F92260" w:rsidRDefault="00F92260">
      <w:pPr>
        <w:pStyle w:val="FootnoteText"/>
        <w:rPr>
          <w:rFonts w:ascii="Arial" w:hAnsi="Arial" w:cs="Arial"/>
        </w:rPr>
      </w:pPr>
      <w:r w:rsidRPr="00F92260">
        <w:rPr>
          <w:rStyle w:val="FootnoteReference"/>
          <w:rFonts w:ascii="Arial" w:hAnsi="Arial" w:cs="Arial"/>
        </w:rPr>
        <w:footnoteRef/>
      </w:r>
      <w:r w:rsidRPr="00F92260">
        <w:rPr>
          <w:rFonts w:ascii="Arial" w:hAnsi="Arial" w:cs="Arial"/>
        </w:rPr>
        <w:t xml:space="preserve"> Anuradh</w:t>
      </w:r>
      <w:r>
        <w:rPr>
          <w:rFonts w:ascii="Arial" w:hAnsi="Arial" w:cs="Arial"/>
        </w:rPr>
        <w:t xml:space="preserve">a Mundkur and Laura J. Shepherd, </w:t>
      </w:r>
      <w:r w:rsidRPr="00F92260">
        <w:rPr>
          <w:rFonts w:ascii="Arial" w:hAnsi="Arial" w:cs="Arial"/>
        </w:rPr>
        <w:t>‘Civil Society Participation in Women, Peace and Security Governance: Insights from Australia</w:t>
      </w:r>
      <w:r>
        <w:rPr>
          <w:rFonts w:ascii="Arial" w:hAnsi="Arial" w:cs="Arial"/>
        </w:rPr>
        <w:t>.</w:t>
      </w:r>
      <w:r w:rsidRPr="00F92260">
        <w:rPr>
          <w:rFonts w:ascii="Arial" w:hAnsi="Arial" w:cs="Arial"/>
        </w:rPr>
        <w:t xml:space="preserve">’ </w:t>
      </w:r>
      <w:r w:rsidRPr="00F92260">
        <w:rPr>
          <w:rFonts w:ascii="Arial" w:hAnsi="Arial" w:cs="Arial"/>
          <w:i/>
        </w:rPr>
        <w:t>Security Challenges</w:t>
      </w:r>
      <w:r>
        <w:rPr>
          <w:rFonts w:ascii="Arial" w:hAnsi="Arial" w:cs="Arial"/>
        </w:rPr>
        <w:t xml:space="preserve"> (2018) 14(2): 83-103, 85.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2E96"/>
    <w:multiLevelType w:val="hybridMultilevel"/>
    <w:tmpl w:val="E8B053C6"/>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4B2F78"/>
    <w:multiLevelType w:val="hybridMultilevel"/>
    <w:tmpl w:val="8CC26A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4967614"/>
    <w:multiLevelType w:val="hybridMultilevel"/>
    <w:tmpl w:val="0F70B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046FF4"/>
    <w:multiLevelType w:val="hybridMultilevel"/>
    <w:tmpl w:val="AB5C8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340E67"/>
    <w:multiLevelType w:val="hybridMultilevel"/>
    <w:tmpl w:val="62861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ED738B2"/>
    <w:multiLevelType w:val="hybridMultilevel"/>
    <w:tmpl w:val="E50A6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D245BE5"/>
    <w:multiLevelType w:val="hybridMultilevel"/>
    <w:tmpl w:val="093CAF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593AE8"/>
    <w:multiLevelType w:val="hybridMultilevel"/>
    <w:tmpl w:val="39A262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399182B"/>
    <w:multiLevelType w:val="hybridMultilevel"/>
    <w:tmpl w:val="C5D63F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D5758F5"/>
    <w:multiLevelType w:val="hybridMultilevel"/>
    <w:tmpl w:val="003AE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D9C12FE"/>
    <w:multiLevelType w:val="multilevel"/>
    <w:tmpl w:val="78AAAC5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1C36440"/>
    <w:multiLevelType w:val="hybridMultilevel"/>
    <w:tmpl w:val="E4E6DD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74A0576"/>
    <w:multiLevelType w:val="hybridMultilevel"/>
    <w:tmpl w:val="7152B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6075EA"/>
    <w:multiLevelType w:val="hybridMultilevel"/>
    <w:tmpl w:val="8B4C7E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1A34F0"/>
    <w:multiLevelType w:val="hybridMultilevel"/>
    <w:tmpl w:val="58C298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1EC2A73"/>
    <w:multiLevelType w:val="hybridMultilevel"/>
    <w:tmpl w:val="7D5CD0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F22AC6"/>
    <w:multiLevelType w:val="hybridMultilevel"/>
    <w:tmpl w:val="566C08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4"/>
  </w:num>
  <w:num w:numId="4">
    <w:abstractNumId w:val="9"/>
  </w:num>
  <w:num w:numId="5">
    <w:abstractNumId w:val="11"/>
  </w:num>
  <w:num w:numId="6">
    <w:abstractNumId w:val="3"/>
  </w:num>
  <w:num w:numId="7">
    <w:abstractNumId w:val="4"/>
  </w:num>
  <w:num w:numId="8">
    <w:abstractNumId w:val="7"/>
  </w:num>
  <w:num w:numId="9">
    <w:abstractNumId w:val="6"/>
  </w:num>
  <w:num w:numId="10">
    <w:abstractNumId w:val="2"/>
  </w:num>
  <w:num w:numId="11">
    <w:abstractNumId w:val="1"/>
  </w:num>
  <w:num w:numId="12">
    <w:abstractNumId w:val="16"/>
  </w:num>
  <w:num w:numId="13">
    <w:abstractNumId w:val="15"/>
  </w:num>
  <w:num w:numId="14">
    <w:abstractNumId w:val="10"/>
  </w:num>
  <w:num w:numId="15">
    <w:abstractNumId w:val="8"/>
  </w:num>
  <w:num w:numId="16">
    <w:abstractNumId w:val="5"/>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UwszQ2NTAwtzQ2sTBR0lEKTi0uzszPAykwrAUAqpE6QCwAAAA="/>
  </w:docVars>
  <w:rsids>
    <w:rsidRoot w:val="007E4DED"/>
    <w:rsid w:val="00021193"/>
    <w:rsid w:val="00052B87"/>
    <w:rsid w:val="00077D0A"/>
    <w:rsid w:val="000A513A"/>
    <w:rsid w:val="001031C8"/>
    <w:rsid w:val="00166B47"/>
    <w:rsid w:val="00167AE7"/>
    <w:rsid w:val="00192924"/>
    <w:rsid w:val="00195BC3"/>
    <w:rsid w:val="001A070F"/>
    <w:rsid w:val="001B3825"/>
    <w:rsid w:val="001D7C0D"/>
    <w:rsid w:val="001F75AA"/>
    <w:rsid w:val="00202442"/>
    <w:rsid w:val="00206DCA"/>
    <w:rsid w:val="0021360F"/>
    <w:rsid w:val="002148B6"/>
    <w:rsid w:val="00256581"/>
    <w:rsid w:val="00256E25"/>
    <w:rsid w:val="0028007B"/>
    <w:rsid w:val="00281BC2"/>
    <w:rsid w:val="002821BD"/>
    <w:rsid w:val="00294794"/>
    <w:rsid w:val="002D3D36"/>
    <w:rsid w:val="002E0CB4"/>
    <w:rsid w:val="002F6D66"/>
    <w:rsid w:val="0031151C"/>
    <w:rsid w:val="003410B1"/>
    <w:rsid w:val="00384A42"/>
    <w:rsid w:val="00386C5A"/>
    <w:rsid w:val="003A6406"/>
    <w:rsid w:val="003B5999"/>
    <w:rsid w:val="00445408"/>
    <w:rsid w:val="00453367"/>
    <w:rsid w:val="004646CC"/>
    <w:rsid w:val="004810D0"/>
    <w:rsid w:val="00492837"/>
    <w:rsid w:val="004A5599"/>
    <w:rsid w:val="004D6F17"/>
    <w:rsid w:val="004E4A7F"/>
    <w:rsid w:val="004E6679"/>
    <w:rsid w:val="004F52D8"/>
    <w:rsid w:val="00510C18"/>
    <w:rsid w:val="005237A0"/>
    <w:rsid w:val="00555B9E"/>
    <w:rsid w:val="00565A32"/>
    <w:rsid w:val="00570F25"/>
    <w:rsid w:val="005B24A6"/>
    <w:rsid w:val="005E3D2C"/>
    <w:rsid w:val="006031AE"/>
    <w:rsid w:val="00611E0C"/>
    <w:rsid w:val="00671C54"/>
    <w:rsid w:val="006946F1"/>
    <w:rsid w:val="006C7FA1"/>
    <w:rsid w:val="0070452C"/>
    <w:rsid w:val="007204D6"/>
    <w:rsid w:val="007308FE"/>
    <w:rsid w:val="00742B4E"/>
    <w:rsid w:val="00760D00"/>
    <w:rsid w:val="0079329C"/>
    <w:rsid w:val="007B79B9"/>
    <w:rsid w:val="007D4593"/>
    <w:rsid w:val="007E1E2B"/>
    <w:rsid w:val="007E4DED"/>
    <w:rsid w:val="00801923"/>
    <w:rsid w:val="00815420"/>
    <w:rsid w:val="00860F22"/>
    <w:rsid w:val="00861124"/>
    <w:rsid w:val="008B1865"/>
    <w:rsid w:val="008B6C5D"/>
    <w:rsid w:val="008E50F9"/>
    <w:rsid w:val="008F0CA3"/>
    <w:rsid w:val="008F1712"/>
    <w:rsid w:val="00914112"/>
    <w:rsid w:val="00927A4E"/>
    <w:rsid w:val="009555A3"/>
    <w:rsid w:val="00967F58"/>
    <w:rsid w:val="009963E6"/>
    <w:rsid w:val="009D244B"/>
    <w:rsid w:val="00A05835"/>
    <w:rsid w:val="00A05B37"/>
    <w:rsid w:val="00A66CE8"/>
    <w:rsid w:val="00AE5E7E"/>
    <w:rsid w:val="00B011C2"/>
    <w:rsid w:val="00B64C63"/>
    <w:rsid w:val="00B7292F"/>
    <w:rsid w:val="00BA7F65"/>
    <w:rsid w:val="00BC31B7"/>
    <w:rsid w:val="00BC603D"/>
    <w:rsid w:val="00C06798"/>
    <w:rsid w:val="00C07F83"/>
    <w:rsid w:val="00C672E0"/>
    <w:rsid w:val="00C71109"/>
    <w:rsid w:val="00C84CD6"/>
    <w:rsid w:val="00D543B9"/>
    <w:rsid w:val="00DA68F5"/>
    <w:rsid w:val="00DB266D"/>
    <w:rsid w:val="00DD6FBF"/>
    <w:rsid w:val="00DE1312"/>
    <w:rsid w:val="00DE7806"/>
    <w:rsid w:val="00E171C4"/>
    <w:rsid w:val="00E4212F"/>
    <w:rsid w:val="00E576E4"/>
    <w:rsid w:val="00EB4C2E"/>
    <w:rsid w:val="00ED7FC7"/>
    <w:rsid w:val="00F452A6"/>
    <w:rsid w:val="00F7281A"/>
    <w:rsid w:val="00F92260"/>
    <w:rsid w:val="00F93DCA"/>
    <w:rsid w:val="00F97E6D"/>
    <w:rsid w:val="00FA71F3"/>
    <w:rsid w:val="00FD5A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DF7F1-6731-4971-A6F1-D4D60A7FC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31B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C31B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E4DE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DE7806"/>
    <w:rPr>
      <w:color w:val="0563C1" w:themeColor="hyperlink"/>
      <w:u w:val="single"/>
    </w:rPr>
  </w:style>
  <w:style w:type="paragraph" w:styleId="ListParagraph">
    <w:name w:val="List Paragraph"/>
    <w:basedOn w:val="Normal"/>
    <w:uiPriority w:val="34"/>
    <w:qFormat/>
    <w:rsid w:val="00BC31B7"/>
    <w:pPr>
      <w:ind w:left="720"/>
      <w:contextualSpacing/>
    </w:pPr>
  </w:style>
  <w:style w:type="character" w:customStyle="1" w:styleId="Heading1Char">
    <w:name w:val="Heading 1 Char"/>
    <w:basedOn w:val="DefaultParagraphFont"/>
    <w:link w:val="Heading1"/>
    <w:uiPriority w:val="9"/>
    <w:rsid w:val="00BC31B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BC31B7"/>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8E50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F9226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92260"/>
    <w:rPr>
      <w:sz w:val="20"/>
      <w:szCs w:val="20"/>
    </w:rPr>
  </w:style>
  <w:style w:type="character" w:styleId="FootnoteReference">
    <w:name w:val="footnote reference"/>
    <w:basedOn w:val="DefaultParagraphFont"/>
    <w:uiPriority w:val="99"/>
    <w:semiHidden/>
    <w:unhideWhenUsed/>
    <w:rsid w:val="00F92260"/>
    <w:rPr>
      <w:vertAlign w:val="superscript"/>
    </w:rPr>
  </w:style>
  <w:style w:type="paragraph" w:styleId="Header">
    <w:name w:val="header"/>
    <w:basedOn w:val="Normal"/>
    <w:link w:val="HeaderChar"/>
    <w:uiPriority w:val="99"/>
    <w:unhideWhenUsed/>
    <w:rsid w:val="00492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837"/>
  </w:style>
  <w:style w:type="paragraph" w:styleId="Footer">
    <w:name w:val="footer"/>
    <w:basedOn w:val="Normal"/>
    <w:link w:val="FooterChar"/>
    <w:uiPriority w:val="99"/>
    <w:unhideWhenUsed/>
    <w:rsid w:val="00492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8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143258">
      <w:bodyDiv w:val="1"/>
      <w:marLeft w:val="0"/>
      <w:marRight w:val="0"/>
      <w:marTop w:val="0"/>
      <w:marBottom w:val="0"/>
      <w:divBdr>
        <w:top w:val="none" w:sz="0" w:space="0" w:color="auto"/>
        <w:left w:val="none" w:sz="0" w:space="0" w:color="auto"/>
        <w:bottom w:val="none" w:sz="0" w:space="0" w:color="auto"/>
        <w:right w:val="none" w:sz="0" w:space="0" w:color="auto"/>
      </w:divBdr>
      <w:divsChild>
        <w:div w:id="365838937">
          <w:marLeft w:val="0"/>
          <w:marRight w:val="0"/>
          <w:marTop w:val="280"/>
          <w:marBottom w:val="280"/>
          <w:divBdr>
            <w:top w:val="none" w:sz="0" w:space="0" w:color="auto"/>
            <w:left w:val="none" w:sz="0" w:space="0" w:color="auto"/>
            <w:bottom w:val="none" w:sz="0" w:space="0" w:color="auto"/>
            <w:right w:val="none" w:sz="0" w:space="0" w:color="auto"/>
          </w:divBdr>
        </w:div>
        <w:div w:id="1668707405">
          <w:marLeft w:val="0"/>
          <w:marRight w:val="0"/>
          <w:marTop w:val="280"/>
          <w:marBottom w:val="280"/>
          <w:divBdr>
            <w:top w:val="none" w:sz="0" w:space="0" w:color="auto"/>
            <w:left w:val="none" w:sz="0" w:space="0" w:color="auto"/>
            <w:bottom w:val="none" w:sz="0" w:space="0" w:color="auto"/>
            <w:right w:val="none" w:sz="0" w:space="0" w:color="auto"/>
          </w:divBdr>
        </w:div>
        <w:div w:id="2084141316">
          <w:marLeft w:val="0"/>
          <w:marRight w:val="0"/>
          <w:marTop w:val="280"/>
          <w:marBottom w:val="280"/>
          <w:divBdr>
            <w:top w:val="none" w:sz="0" w:space="0" w:color="auto"/>
            <w:left w:val="none" w:sz="0" w:space="0" w:color="auto"/>
            <w:bottom w:val="none" w:sz="0" w:space="0" w:color="auto"/>
            <w:right w:val="none" w:sz="0" w:space="0" w:color="auto"/>
          </w:divBdr>
        </w:div>
        <w:div w:id="877353441">
          <w:marLeft w:val="0"/>
          <w:marRight w:val="0"/>
          <w:marTop w:val="280"/>
          <w:marBottom w:val="280"/>
          <w:divBdr>
            <w:top w:val="none" w:sz="0" w:space="0" w:color="auto"/>
            <w:left w:val="none" w:sz="0" w:space="0" w:color="auto"/>
            <w:bottom w:val="none" w:sz="0" w:space="0" w:color="auto"/>
            <w:right w:val="none" w:sz="0" w:space="0" w:color="auto"/>
          </w:divBdr>
        </w:div>
      </w:divsChild>
    </w:div>
    <w:div w:id="1265068848">
      <w:bodyDiv w:val="1"/>
      <w:marLeft w:val="0"/>
      <w:marRight w:val="0"/>
      <w:marTop w:val="0"/>
      <w:marBottom w:val="0"/>
      <w:divBdr>
        <w:top w:val="none" w:sz="0" w:space="0" w:color="auto"/>
        <w:left w:val="none" w:sz="0" w:space="0" w:color="auto"/>
        <w:bottom w:val="none" w:sz="0" w:space="0" w:color="auto"/>
        <w:right w:val="none" w:sz="0" w:space="0" w:color="auto"/>
      </w:divBdr>
    </w:div>
    <w:div w:id="1894727574">
      <w:bodyDiv w:val="1"/>
      <w:marLeft w:val="0"/>
      <w:marRight w:val="0"/>
      <w:marTop w:val="0"/>
      <w:marBottom w:val="0"/>
      <w:divBdr>
        <w:top w:val="none" w:sz="0" w:space="0" w:color="auto"/>
        <w:left w:val="none" w:sz="0" w:space="0" w:color="auto"/>
        <w:bottom w:val="none" w:sz="0" w:space="0" w:color="auto"/>
        <w:right w:val="none" w:sz="0" w:space="0" w:color="auto"/>
      </w:divBdr>
    </w:div>
    <w:div w:id="1924295954">
      <w:bodyDiv w:val="1"/>
      <w:marLeft w:val="0"/>
      <w:marRight w:val="0"/>
      <w:marTop w:val="0"/>
      <w:marBottom w:val="0"/>
      <w:divBdr>
        <w:top w:val="none" w:sz="0" w:space="0" w:color="auto"/>
        <w:left w:val="none" w:sz="0" w:space="0" w:color="auto"/>
        <w:bottom w:val="none" w:sz="0" w:space="0" w:color="auto"/>
        <w:right w:val="none" w:sz="0" w:space="0" w:color="auto"/>
      </w:divBdr>
      <w:divsChild>
        <w:div w:id="2142570087">
          <w:marLeft w:val="0"/>
          <w:marRight w:val="0"/>
          <w:marTop w:val="0"/>
          <w:marBottom w:val="0"/>
          <w:divBdr>
            <w:top w:val="none" w:sz="0" w:space="0" w:color="auto"/>
            <w:left w:val="none" w:sz="0" w:space="0" w:color="auto"/>
            <w:bottom w:val="none" w:sz="0" w:space="0" w:color="auto"/>
            <w:right w:val="none" w:sz="0" w:space="0" w:color="auto"/>
          </w:divBdr>
        </w:div>
        <w:div w:id="709107783">
          <w:marLeft w:val="0"/>
          <w:marRight w:val="0"/>
          <w:marTop w:val="0"/>
          <w:marBottom w:val="0"/>
          <w:divBdr>
            <w:top w:val="none" w:sz="0" w:space="0" w:color="auto"/>
            <w:left w:val="none" w:sz="0" w:space="0" w:color="auto"/>
            <w:bottom w:val="none" w:sz="0" w:space="0" w:color="auto"/>
            <w:right w:val="none" w:sz="0" w:space="0" w:color="auto"/>
          </w:divBdr>
        </w:div>
        <w:div w:id="1268393214">
          <w:marLeft w:val="0"/>
          <w:marRight w:val="0"/>
          <w:marTop w:val="0"/>
          <w:marBottom w:val="0"/>
          <w:divBdr>
            <w:top w:val="none" w:sz="0" w:space="0" w:color="auto"/>
            <w:left w:val="none" w:sz="0" w:space="0" w:color="auto"/>
            <w:bottom w:val="none" w:sz="0" w:space="0" w:color="auto"/>
            <w:right w:val="none" w:sz="0" w:space="0" w:color="auto"/>
          </w:divBdr>
        </w:div>
        <w:div w:id="1153377864">
          <w:marLeft w:val="0"/>
          <w:marRight w:val="0"/>
          <w:marTop w:val="0"/>
          <w:marBottom w:val="0"/>
          <w:divBdr>
            <w:top w:val="none" w:sz="0" w:space="0" w:color="auto"/>
            <w:left w:val="none" w:sz="0" w:space="0" w:color="auto"/>
            <w:bottom w:val="none" w:sz="0" w:space="0" w:color="auto"/>
            <w:right w:val="none" w:sz="0" w:space="0" w:color="auto"/>
          </w:divBdr>
        </w:div>
        <w:div w:id="806898689">
          <w:marLeft w:val="0"/>
          <w:marRight w:val="0"/>
          <w:marTop w:val="0"/>
          <w:marBottom w:val="0"/>
          <w:divBdr>
            <w:top w:val="none" w:sz="0" w:space="0" w:color="auto"/>
            <w:left w:val="none" w:sz="0" w:space="0" w:color="auto"/>
            <w:bottom w:val="none" w:sz="0" w:space="0" w:color="auto"/>
            <w:right w:val="none" w:sz="0" w:space="0" w:color="auto"/>
          </w:divBdr>
        </w:div>
        <w:div w:id="1355424373">
          <w:marLeft w:val="0"/>
          <w:marRight w:val="0"/>
          <w:marTop w:val="0"/>
          <w:marBottom w:val="0"/>
          <w:divBdr>
            <w:top w:val="none" w:sz="0" w:space="0" w:color="auto"/>
            <w:left w:val="none" w:sz="0" w:space="0" w:color="auto"/>
            <w:bottom w:val="none" w:sz="0" w:space="0" w:color="auto"/>
            <w:right w:val="none" w:sz="0" w:space="0" w:color="auto"/>
          </w:divBdr>
        </w:div>
        <w:div w:id="1964266942">
          <w:marLeft w:val="0"/>
          <w:marRight w:val="0"/>
          <w:marTop w:val="0"/>
          <w:marBottom w:val="0"/>
          <w:divBdr>
            <w:top w:val="none" w:sz="0" w:space="0" w:color="auto"/>
            <w:left w:val="none" w:sz="0" w:space="0" w:color="auto"/>
            <w:bottom w:val="none" w:sz="0" w:space="0" w:color="auto"/>
            <w:right w:val="none" w:sz="0" w:space="0" w:color="auto"/>
          </w:divBdr>
        </w:div>
        <w:div w:id="20568478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49FD22-592C-49D0-B6D1-8375F59D9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1880</Words>
  <Characters>10719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CARE Australia</Company>
  <LinksUpToDate>false</LinksUpToDate>
  <CharactersWithSpaces>12574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Mundkur, Anuradha</dc:creator>
  <cp:keywords/>
  <dc:description/>
  <cp:lastModifiedBy>Mundkur, Anuradha</cp:lastModifiedBy>
  <cp:revision>3</cp:revision>
  <cp:lastPrinted>2018-10-26T23:16:00Z</cp:lastPrinted>
  <dcterms:created xsi:type="dcterms:W3CDTF">2018-10-26T23:16:00Z</dcterms:created>
  <dcterms:modified xsi:type="dcterms:W3CDTF">2018-10-26T23:19:00Z</dcterms:modified>
</cp:coreProperties>
</file>